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257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pacing w:val="-13"/>
          <w:sz w:val="44"/>
          <w:szCs w:val="44"/>
          <w:lang w:eastAsia="zh-CN"/>
        </w:rPr>
        <w:t>鄂州市政府采购文件公平竞争审查表</w:t>
      </w:r>
    </w:p>
    <w:bookmarkEnd w:id="0"/>
    <w:p w14:paraId="213048C7">
      <w:pPr>
        <w:spacing w:line="132" w:lineRule="exact"/>
        <w:rPr>
          <w:lang w:eastAsia="zh-CN"/>
        </w:rPr>
      </w:pPr>
    </w:p>
    <w:tbl>
      <w:tblPr>
        <w:tblStyle w:val="7"/>
        <w:tblW w:w="9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453"/>
        <w:gridCol w:w="1588"/>
        <w:gridCol w:w="1938"/>
        <w:gridCol w:w="1209"/>
        <w:gridCol w:w="1698"/>
        <w:gridCol w:w="1334"/>
        <w:gridCol w:w="40"/>
      </w:tblGrid>
      <w:tr w14:paraId="0AF9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14" w:hRule="atLeast"/>
        </w:trPr>
        <w:tc>
          <w:tcPr>
            <w:tcW w:w="1363" w:type="dxa"/>
            <w:gridSpan w:val="2"/>
            <w:noWrap w:val="0"/>
            <w:vAlign w:val="top"/>
          </w:tcPr>
          <w:p w14:paraId="20309893">
            <w:pPr>
              <w:pStyle w:val="6"/>
              <w:spacing w:before="213" w:line="220" w:lineRule="auto"/>
              <w:ind w:left="275"/>
              <w:rPr>
                <w:rFonts w:hint="eastAsia" w:ascii="仿宋_GB2312" w:hAnsi="仿宋_GB2312" w:eastAsia="仿宋_GB2312" w:cs="仿宋_GB2312"/>
                <w:b/>
                <w:bCs/>
              </w:rPr>
            </w:pPr>
            <w:r>
              <w:rPr>
                <w:rFonts w:hint="eastAsia" w:ascii="仿宋_GB2312" w:hAnsi="仿宋_GB2312" w:eastAsia="仿宋_GB2312" w:cs="仿宋_GB2312"/>
                <w:b/>
                <w:bCs/>
                <w:spacing w:val="2"/>
              </w:rPr>
              <w:t>项目名称</w:t>
            </w:r>
          </w:p>
        </w:tc>
        <w:tc>
          <w:tcPr>
            <w:tcW w:w="7767" w:type="dxa"/>
            <w:gridSpan w:val="5"/>
            <w:noWrap w:val="0"/>
            <w:vAlign w:val="top"/>
          </w:tcPr>
          <w:p w14:paraId="50441618">
            <w:pPr>
              <w:rPr>
                <w:rFonts w:hint="eastAsia" w:ascii="仿宋_GB2312" w:hAnsi="仿宋_GB2312" w:eastAsia="仿宋_GB2312" w:cs="仿宋_GB2312"/>
              </w:rPr>
            </w:pPr>
          </w:p>
        </w:tc>
      </w:tr>
      <w:tr w14:paraId="04F5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9" w:hRule="atLeast"/>
        </w:trPr>
        <w:tc>
          <w:tcPr>
            <w:tcW w:w="1363" w:type="dxa"/>
            <w:gridSpan w:val="2"/>
            <w:noWrap w:val="0"/>
            <w:vAlign w:val="top"/>
          </w:tcPr>
          <w:p w14:paraId="0ED63EE2">
            <w:pPr>
              <w:pStyle w:val="6"/>
              <w:spacing w:before="219" w:line="219" w:lineRule="auto"/>
              <w:ind w:left="275"/>
              <w:rPr>
                <w:rFonts w:hint="eastAsia" w:ascii="仿宋_GB2312" w:hAnsi="仿宋_GB2312" w:eastAsia="仿宋_GB2312" w:cs="仿宋_GB2312"/>
                <w:b/>
                <w:bCs/>
              </w:rPr>
            </w:pPr>
            <w:r>
              <w:rPr>
                <w:rFonts w:hint="eastAsia" w:ascii="仿宋_GB2312" w:hAnsi="仿宋_GB2312" w:eastAsia="仿宋_GB2312" w:cs="仿宋_GB2312"/>
                <w:b/>
                <w:bCs/>
                <w:spacing w:val="3"/>
              </w:rPr>
              <w:t>项目类型</w:t>
            </w:r>
          </w:p>
        </w:tc>
        <w:tc>
          <w:tcPr>
            <w:tcW w:w="7767" w:type="dxa"/>
            <w:gridSpan w:val="5"/>
            <w:noWrap w:val="0"/>
            <w:vAlign w:val="top"/>
          </w:tcPr>
          <w:p w14:paraId="17E9B6C8">
            <w:pPr>
              <w:rPr>
                <w:rFonts w:hint="eastAsia" w:ascii="仿宋_GB2312" w:hAnsi="仿宋_GB2312" w:eastAsia="仿宋_GB2312" w:cs="仿宋_GB2312"/>
              </w:rPr>
            </w:pPr>
          </w:p>
        </w:tc>
      </w:tr>
      <w:tr w14:paraId="20FA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449" w:hRule="atLeast"/>
        </w:trPr>
        <w:tc>
          <w:tcPr>
            <w:tcW w:w="1363" w:type="dxa"/>
            <w:gridSpan w:val="2"/>
            <w:vMerge w:val="restart"/>
            <w:tcBorders>
              <w:bottom w:val="nil"/>
            </w:tcBorders>
            <w:noWrap w:val="0"/>
            <w:vAlign w:val="top"/>
          </w:tcPr>
          <w:p w14:paraId="6289FDB3">
            <w:pPr>
              <w:spacing w:line="282" w:lineRule="auto"/>
              <w:rPr>
                <w:rFonts w:hint="eastAsia" w:ascii="仿宋_GB2312" w:hAnsi="仿宋_GB2312" w:eastAsia="仿宋_GB2312" w:cs="仿宋_GB2312"/>
                <w:b/>
                <w:bCs/>
              </w:rPr>
            </w:pPr>
          </w:p>
          <w:p w14:paraId="4A14B0B0">
            <w:pPr>
              <w:pStyle w:val="6"/>
              <w:spacing w:before="65" w:line="219" w:lineRule="auto"/>
              <w:ind w:left="374"/>
              <w:rPr>
                <w:rFonts w:hint="eastAsia" w:ascii="仿宋_GB2312" w:hAnsi="仿宋_GB2312" w:eastAsia="仿宋_GB2312" w:cs="仿宋_GB2312"/>
                <w:b/>
                <w:bCs/>
              </w:rPr>
            </w:pPr>
            <w:r>
              <w:rPr>
                <w:rFonts w:hint="eastAsia" w:ascii="仿宋_GB2312" w:hAnsi="仿宋_GB2312" w:eastAsia="仿宋_GB2312" w:cs="仿宋_GB2312"/>
                <w:b/>
                <w:bCs/>
                <w:spacing w:val="-2"/>
              </w:rPr>
              <w:t>采购人</w:t>
            </w:r>
          </w:p>
        </w:tc>
        <w:tc>
          <w:tcPr>
            <w:tcW w:w="1588" w:type="dxa"/>
            <w:noWrap w:val="0"/>
            <w:vAlign w:val="top"/>
          </w:tcPr>
          <w:p w14:paraId="167B4DCA">
            <w:pPr>
              <w:pStyle w:val="6"/>
              <w:spacing w:before="132" w:line="221"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名称</w:t>
            </w:r>
          </w:p>
        </w:tc>
        <w:tc>
          <w:tcPr>
            <w:tcW w:w="6179" w:type="dxa"/>
            <w:gridSpan w:val="4"/>
            <w:noWrap w:val="0"/>
            <w:vAlign w:val="top"/>
          </w:tcPr>
          <w:p w14:paraId="4AA4E404">
            <w:pPr>
              <w:rPr>
                <w:rFonts w:hint="eastAsia" w:ascii="仿宋_GB2312" w:hAnsi="仿宋_GB2312" w:eastAsia="仿宋_GB2312" w:cs="仿宋_GB2312"/>
              </w:rPr>
            </w:pPr>
          </w:p>
        </w:tc>
      </w:tr>
      <w:tr w14:paraId="64EA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440" w:hRule="atLeast"/>
        </w:trPr>
        <w:tc>
          <w:tcPr>
            <w:tcW w:w="1363" w:type="dxa"/>
            <w:gridSpan w:val="2"/>
            <w:vMerge w:val="continue"/>
            <w:tcBorders>
              <w:top w:val="nil"/>
            </w:tcBorders>
            <w:noWrap w:val="0"/>
            <w:vAlign w:val="top"/>
          </w:tcPr>
          <w:p w14:paraId="2D103868">
            <w:pPr>
              <w:rPr>
                <w:rFonts w:hint="eastAsia" w:ascii="仿宋_GB2312" w:hAnsi="仿宋_GB2312" w:eastAsia="仿宋_GB2312" w:cs="仿宋_GB2312"/>
                <w:b/>
                <w:bCs/>
              </w:rPr>
            </w:pPr>
          </w:p>
        </w:tc>
        <w:tc>
          <w:tcPr>
            <w:tcW w:w="1588" w:type="dxa"/>
            <w:noWrap w:val="0"/>
            <w:vAlign w:val="top"/>
          </w:tcPr>
          <w:p w14:paraId="3FAA6DD3">
            <w:pPr>
              <w:pStyle w:val="6"/>
              <w:spacing w:before="123" w:line="221" w:lineRule="auto"/>
              <w:jc w:val="center"/>
              <w:rPr>
                <w:rFonts w:hint="eastAsia" w:ascii="仿宋_GB2312" w:hAnsi="仿宋_GB2312" w:eastAsia="仿宋_GB2312" w:cs="仿宋_GB2312"/>
              </w:rPr>
            </w:pPr>
            <w:r>
              <w:rPr>
                <w:rFonts w:hint="eastAsia" w:ascii="仿宋_GB2312" w:hAnsi="仿宋_GB2312" w:eastAsia="仿宋_GB2312" w:cs="仿宋_GB2312"/>
                <w:spacing w:val="-2"/>
              </w:rPr>
              <w:t>联系人</w:t>
            </w:r>
          </w:p>
        </w:tc>
        <w:tc>
          <w:tcPr>
            <w:tcW w:w="1938" w:type="dxa"/>
            <w:noWrap w:val="0"/>
            <w:vAlign w:val="top"/>
          </w:tcPr>
          <w:p w14:paraId="1C2FE7B0">
            <w:pPr>
              <w:rPr>
                <w:rFonts w:hint="eastAsia" w:ascii="仿宋_GB2312" w:hAnsi="仿宋_GB2312" w:eastAsia="仿宋_GB2312" w:cs="仿宋_GB2312"/>
              </w:rPr>
            </w:pPr>
          </w:p>
        </w:tc>
        <w:tc>
          <w:tcPr>
            <w:tcW w:w="1209" w:type="dxa"/>
            <w:noWrap w:val="0"/>
            <w:vAlign w:val="top"/>
          </w:tcPr>
          <w:p w14:paraId="3EE232F3">
            <w:pPr>
              <w:pStyle w:val="6"/>
              <w:spacing w:before="123" w:line="221" w:lineRule="auto"/>
              <w:ind w:left="396"/>
              <w:rPr>
                <w:rFonts w:hint="eastAsia" w:ascii="仿宋_GB2312" w:hAnsi="仿宋_GB2312" w:eastAsia="仿宋_GB2312" w:cs="仿宋_GB2312"/>
              </w:rPr>
            </w:pPr>
            <w:r>
              <w:rPr>
                <w:rFonts w:hint="eastAsia" w:ascii="仿宋_GB2312" w:hAnsi="仿宋_GB2312" w:eastAsia="仿宋_GB2312" w:cs="仿宋_GB2312"/>
                <w:spacing w:val="3"/>
              </w:rPr>
              <w:t>电话</w:t>
            </w:r>
          </w:p>
        </w:tc>
        <w:tc>
          <w:tcPr>
            <w:tcW w:w="3032" w:type="dxa"/>
            <w:gridSpan w:val="2"/>
            <w:noWrap w:val="0"/>
            <w:vAlign w:val="top"/>
          </w:tcPr>
          <w:p w14:paraId="3F3FCE01">
            <w:pPr>
              <w:rPr>
                <w:rFonts w:hint="eastAsia" w:ascii="仿宋_GB2312" w:hAnsi="仿宋_GB2312" w:eastAsia="仿宋_GB2312" w:cs="仿宋_GB2312"/>
              </w:rPr>
            </w:pPr>
          </w:p>
        </w:tc>
      </w:tr>
      <w:tr w14:paraId="4117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0" w:type="dxa"/>
          <w:trHeight w:val="439" w:hRule="atLeast"/>
        </w:trPr>
        <w:tc>
          <w:tcPr>
            <w:tcW w:w="1363" w:type="dxa"/>
            <w:gridSpan w:val="2"/>
            <w:vMerge w:val="restart"/>
            <w:tcBorders>
              <w:bottom w:val="nil"/>
            </w:tcBorders>
            <w:noWrap w:val="0"/>
            <w:vAlign w:val="top"/>
          </w:tcPr>
          <w:p w14:paraId="5EF339BE">
            <w:pPr>
              <w:spacing w:line="283" w:lineRule="auto"/>
              <w:rPr>
                <w:rFonts w:hint="eastAsia" w:ascii="仿宋_GB2312" w:hAnsi="仿宋_GB2312" w:eastAsia="仿宋_GB2312" w:cs="仿宋_GB2312"/>
                <w:b/>
                <w:bCs/>
              </w:rPr>
            </w:pPr>
          </w:p>
          <w:p w14:paraId="2DF88CD1">
            <w:pPr>
              <w:pStyle w:val="6"/>
              <w:spacing w:before="65" w:line="219" w:lineRule="auto"/>
              <w:ind w:left="275"/>
              <w:rPr>
                <w:rFonts w:hint="eastAsia" w:ascii="仿宋_GB2312" w:hAnsi="仿宋_GB2312" w:eastAsia="仿宋_GB2312" w:cs="仿宋_GB2312"/>
                <w:b/>
                <w:bCs/>
              </w:rPr>
            </w:pPr>
            <w:r>
              <w:rPr>
                <w:rFonts w:hint="eastAsia" w:ascii="仿宋_GB2312" w:hAnsi="仿宋_GB2312" w:eastAsia="仿宋_GB2312" w:cs="仿宋_GB2312"/>
                <w:b/>
                <w:bCs/>
                <w:spacing w:val="3"/>
              </w:rPr>
              <w:t>代理机构</w:t>
            </w:r>
          </w:p>
        </w:tc>
        <w:tc>
          <w:tcPr>
            <w:tcW w:w="1588" w:type="dxa"/>
            <w:noWrap w:val="0"/>
            <w:vAlign w:val="top"/>
          </w:tcPr>
          <w:p w14:paraId="7FC0329E">
            <w:pPr>
              <w:pStyle w:val="6"/>
              <w:spacing w:before="123" w:line="221"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名称</w:t>
            </w:r>
          </w:p>
        </w:tc>
        <w:tc>
          <w:tcPr>
            <w:tcW w:w="6179" w:type="dxa"/>
            <w:gridSpan w:val="4"/>
            <w:noWrap w:val="0"/>
            <w:vAlign w:val="top"/>
          </w:tcPr>
          <w:p w14:paraId="2813630F">
            <w:pPr>
              <w:rPr>
                <w:rFonts w:hint="eastAsia" w:ascii="仿宋_GB2312" w:hAnsi="仿宋_GB2312" w:eastAsia="仿宋_GB2312" w:cs="仿宋_GB2312"/>
              </w:rPr>
            </w:pPr>
          </w:p>
        </w:tc>
      </w:tr>
      <w:tr w14:paraId="0BEE3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0" w:type="dxa"/>
          <w:trHeight w:val="450" w:hRule="atLeast"/>
        </w:trPr>
        <w:tc>
          <w:tcPr>
            <w:tcW w:w="1363" w:type="dxa"/>
            <w:gridSpan w:val="2"/>
            <w:vMerge w:val="continue"/>
            <w:tcBorders>
              <w:top w:val="nil"/>
            </w:tcBorders>
            <w:noWrap w:val="0"/>
            <w:vAlign w:val="top"/>
          </w:tcPr>
          <w:p w14:paraId="6E810A53">
            <w:pPr>
              <w:rPr>
                <w:rFonts w:hint="eastAsia" w:ascii="仿宋_GB2312" w:hAnsi="仿宋_GB2312" w:eastAsia="仿宋_GB2312" w:cs="仿宋_GB2312"/>
                <w:b/>
                <w:bCs/>
              </w:rPr>
            </w:pPr>
          </w:p>
        </w:tc>
        <w:tc>
          <w:tcPr>
            <w:tcW w:w="1588" w:type="dxa"/>
            <w:noWrap w:val="0"/>
            <w:vAlign w:val="top"/>
          </w:tcPr>
          <w:p w14:paraId="13256119">
            <w:pPr>
              <w:pStyle w:val="6"/>
              <w:spacing w:before="134" w:line="221" w:lineRule="auto"/>
              <w:jc w:val="center"/>
              <w:rPr>
                <w:rFonts w:hint="eastAsia" w:ascii="仿宋_GB2312" w:hAnsi="仿宋_GB2312" w:eastAsia="仿宋_GB2312" w:cs="仿宋_GB2312"/>
              </w:rPr>
            </w:pPr>
            <w:r>
              <w:rPr>
                <w:rFonts w:hint="eastAsia" w:ascii="仿宋_GB2312" w:hAnsi="仿宋_GB2312" w:eastAsia="仿宋_GB2312" w:cs="仿宋_GB2312"/>
                <w:spacing w:val="-2"/>
              </w:rPr>
              <w:t>联系人</w:t>
            </w:r>
          </w:p>
        </w:tc>
        <w:tc>
          <w:tcPr>
            <w:tcW w:w="1938" w:type="dxa"/>
            <w:noWrap w:val="0"/>
            <w:vAlign w:val="top"/>
          </w:tcPr>
          <w:p w14:paraId="6D25F1F4">
            <w:pPr>
              <w:rPr>
                <w:rFonts w:hint="eastAsia" w:ascii="仿宋_GB2312" w:hAnsi="仿宋_GB2312" w:eastAsia="仿宋_GB2312" w:cs="仿宋_GB2312"/>
              </w:rPr>
            </w:pPr>
          </w:p>
        </w:tc>
        <w:tc>
          <w:tcPr>
            <w:tcW w:w="1209" w:type="dxa"/>
            <w:noWrap w:val="0"/>
            <w:vAlign w:val="top"/>
          </w:tcPr>
          <w:p w14:paraId="5E2EC1F4">
            <w:pPr>
              <w:pStyle w:val="6"/>
              <w:spacing w:before="134" w:line="221" w:lineRule="auto"/>
              <w:ind w:left="396"/>
              <w:rPr>
                <w:rFonts w:hint="eastAsia" w:ascii="仿宋_GB2312" w:hAnsi="仿宋_GB2312" w:eastAsia="仿宋_GB2312" w:cs="仿宋_GB2312"/>
              </w:rPr>
            </w:pPr>
            <w:r>
              <w:rPr>
                <w:rFonts w:hint="eastAsia" w:ascii="仿宋_GB2312" w:hAnsi="仿宋_GB2312" w:eastAsia="仿宋_GB2312" w:cs="仿宋_GB2312"/>
                <w:spacing w:val="3"/>
              </w:rPr>
              <w:t>电话</w:t>
            </w:r>
          </w:p>
        </w:tc>
        <w:tc>
          <w:tcPr>
            <w:tcW w:w="3032" w:type="dxa"/>
            <w:gridSpan w:val="2"/>
            <w:noWrap w:val="0"/>
            <w:vAlign w:val="top"/>
          </w:tcPr>
          <w:p w14:paraId="0E641F6F">
            <w:pPr>
              <w:rPr>
                <w:rFonts w:hint="eastAsia" w:ascii="仿宋_GB2312" w:hAnsi="仿宋_GB2312" w:eastAsia="仿宋_GB2312" w:cs="仿宋_GB2312"/>
              </w:rPr>
            </w:pPr>
          </w:p>
        </w:tc>
      </w:tr>
      <w:tr w14:paraId="6D28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0" w:type="dxa"/>
          <w:trHeight w:val="2278" w:hRule="atLeast"/>
        </w:trPr>
        <w:tc>
          <w:tcPr>
            <w:tcW w:w="1363" w:type="dxa"/>
            <w:gridSpan w:val="2"/>
            <w:noWrap w:val="0"/>
            <w:vAlign w:val="top"/>
          </w:tcPr>
          <w:p w14:paraId="1C07BF02">
            <w:pPr>
              <w:spacing w:line="267" w:lineRule="auto"/>
              <w:rPr>
                <w:rFonts w:hint="eastAsia" w:ascii="仿宋_GB2312" w:hAnsi="仿宋_GB2312" w:eastAsia="仿宋_GB2312" w:cs="仿宋_GB2312"/>
                <w:b/>
                <w:bCs/>
              </w:rPr>
            </w:pPr>
          </w:p>
          <w:p w14:paraId="4EDB592D">
            <w:pPr>
              <w:spacing w:line="267" w:lineRule="auto"/>
              <w:rPr>
                <w:rFonts w:hint="eastAsia" w:ascii="仿宋_GB2312" w:hAnsi="仿宋_GB2312" w:eastAsia="仿宋_GB2312" w:cs="仿宋_GB2312"/>
                <w:b/>
                <w:bCs/>
              </w:rPr>
            </w:pPr>
          </w:p>
          <w:p w14:paraId="7DFBA1C0">
            <w:pPr>
              <w:pStyle w:val="6"/>
              <w:spacing w:before="65" w:line="220" w:lineRule="auto"/>
              <w:ind w:left="275"/>
              <w:rPr>
                <w:rFonts w:hint="eastAsia" w:ascii="仿宋_GB2312" w:hAnsi="仿宋_GB2312" w:eastAsia="仿宋_GB2312" w:cs="仿宋_GB2312"/>
                <w:b/>
                <w:bCs/>
              </w:rPr>
            </w:pPr>
            <w:r>
              <w:rPr>
                <w:rFonts w:hint="eastAsia" w:ascii="仿宋_GB2312" w:hAnsi="仿宋_GB2312" w:eastAsia="仿宋_GB2312" w:cs="仿宋_GB2312"/>
                <w:b/>
                <w:bCs/>
                <w:spacing w:val="4"/>
              </w:rPr>
              <w:t>专家咨询</w:t>
            </w:r>
          </w:p>
          <w:p w14:paraId="4A248668">
            <w:pPr>
              <w:pStyle w:val="6"/>
              <w:spacing w:before="41" w:line="219" w:lineRule="auto"/>
              <w:ind w:left="474"/>
              <w:rPr>
                <w:rFonts w:hint="eastAsia" w:ascii="仿宋_GB2312" w:hAnsi="仿宋_GB2312" w:eastAsia="仿宋_GB2312" w:cs="仿宋_GB2312"/>
                <w:b/>
                <w:bCs/>
              </w:rPr>
            </w:pPr>
            <w:r>
              <w:rPr>
                <w:rFonts w:hint="eastAsia" w:ascii="仿宋_GB2312" w:hAnsi="仿宋_GB2312" w:eastAsia="仿宋_GB2312" w:cs="仿宋_GB2312"/>
                <w:b/>
                <w:bCs/>
                <w:spacing w:val="5"/>
              </w:rPr>
              <w:t>意见</w:t>
            </w:r>
          </w:p>
          <w:p w14:paraId="2F8AA130">
            <w:pPr>
              <w:pStyle w:val="6"/>
              <w:spacing w:before="45" w:line="222" w:lineRule="auto"/>
              <w:ind w:left="374"/>
              <w:rPr>
                <w:rFonts w:hint="eastAsia" w:ascii="仿宋_GB2312" w:hAnsi="仿宋_GB2312" w:eastAsia="仿宋_GB2312" w:cs="仿宋_GB2312"/>
                <w:b/>
                <w:bCs/>
              </w:rPr>
            </w:pPr>
            <w:r>
              <w:rPr>
                <w:rFonts w:hint="eastAsia" w:ascii="仿宋_GB2312" w:hAnsi="仿宋_GB2312" w:eastAsia="仿宋_GB2312" w:cs="仿宋_GB2312"/>
                <w:b/>
                <w:bCs/>
                <w:spacing w:val="10"/>
              </w:rPr>
              <w:t>(可选)</w:t>
            </w:r>
          </w:p>
        </w:tc>
        <w:tc>
          <w:tcPr>
            <w:tcW w:w="7767" w:type="dxa"/>
            <w:gridSpan w:val="5"/>
            <w:noWrap w:val="0"/>
            <w:vAlign w:val="top"/>
          </w:tcPr>
          <w:p w14:paraId="52D153DD">
            <w:pPr>
              <w:spacing w:line="273" w:lineRule="auto"/>
              <w:rPr>
                <w:rFonts w:hint="eastAsia" w:ascii="仿宋_GB2312" w:hAnsi="仿宋_GB2312" w:eastAsia="仿宋_GB2312" w:cs="仿宋_GB2312"/>
              </w:rPr>
            </w:pPr>
          </w:p>
          <w:p w14:paraId="316551BD">
            <w:pPr>
              <w:spacing w:line="273" w:lineRule="auto"/>
              <w:rPr>
                <w:rFonts w:hint="eastAsia" w:ascii="仿宋_GB2312" w:hAnsi="仿宋_GB2312" w:eastAsia="仿宋_GB2312" w:cs="仿宋_GB2312"/>
              </w:rPr>
            </w:pPr>
          </w:p>
          <w:p w14:paraId="18695811">
            <w:pPr>
              <w:spacing w:line="273" w:lineRule="auto"/>
              <w:rPr>
                <w:rFonts w:hint="eastAsia" w:ascii="仿宋_GB2312" w:hAnsi="仿宋_GB2312" w:eastAsia="仿宋_GB2312" w:cs="仿宋_GB2312"/>
              </w:rPr>
            </w:pPr>
          </w:p>
          <w:p w14:paraId="078FC700">
            <w:pPr>
              <w:spacing w:line="274" w:lineRule="auto"/>
              <w:rPr>
                <w:rFonts w:hint="eastAsia" w:ascii="仿宋_GB2312" w:hAnsi="仿宋_GB2312" w:eastAsia="仿宋_GB2312" w:cs="仿宋_GB2312"/>
              </w:rPr>
            </w:pPr>
          </w:p>
          <w:p w14:paraId="430E1D96">
            <w:pPr>
              <w:spacing w:line="274" w:lineRule="auto"/>
              <w:rPr>
                <w:rFonts w:hint="eastAsia" w:ascii="仿宋_GB2312" w:hAnsi="仿宋_GB2312" w:eastAsia="仿宋_GB2312" w:cs="仿宋_GB2312"/>
              </w:rPr>
            </w:pPr>
          </w:p>
          <w:p w14:paraId="00B84CA9">
            <w:pPr>
              <w:spacing w:line="274" w:lineRule="auto"/>
              <w:rPr>
                <w:rFonts w:hint="eastAsia" w:ascii="仿宋_GB2312" w:hAnsi="仿宋_GB2312" w:eastAsia="仿宋_GB2312" w:cs="仿宋_GB2312"/>
              </w:rPr>
            </w:pPr>
          </w:p>
          <w:p w14:paraId="42BD4EF1">
            <w:pPr>
              <w:pStyle w:val="6"/>
              <w:spacing w:before="65" w:line="219" w:lineRule="auto"/>
              <w:ind w:left="3052"/>
              <w:rPr>
                <w:rFonts w:hint="eastAsia" w:ascii="仿宋_GB2312" w:hAnsi="仿宋_GB2312" w:eastAsia="仿宋_GB2312" w:cs="仿宋_GB2312"/>
                <w:spacing w:val="4"/>
              </w:rPr>
            </w:pPr>
            <w:r>
              <w:rPr>
                <w:rFonts w:hint="eastAsia" w:ascii="仿宋_GB2312" w:hAnsi="仿宋_GB2312" w:eastAsia="仿宋_GB2312" w:cs="仿宋_GB2312"/>
                <w:spacing w:val="4"/>
              </w:rPr>
              <w:t>(可附专家意见书)</w:t>
            </w:r>
          </w:p>
          <w:p w14:paraId="4EF514E8">
            <w:pPr>
              <w:pStyle w:val="6"/>
              <w:spacing w:before="65" w:line="219" w:lineRule="auto"/>
              <w:ind w:left="3052"/>
              <w:rPr>
                <w:rFonts w:hint="eastAsia" w:ascii="仿宋_GB2312" w:hAnsi="仿宋_GB2312" w:eastAsia="仿宋_GB2312" w:cs="仿宋_GB2312"/>
                <w:spacing w:val="4"/>
              </w:rPr>
            </w:pPr>
          </w:p>
        </w:tc>
      </w:tr>
      <w:tr w14:paraId="6678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0" w:type="dxa"/>
          <w:trHeight w:val="440" w:hRule="atLeast"/>
        </w:trPr>
        <w:tc>
          <w:tcPr>
            <w:tcW w:w="9130" w:type="dxa"/>
            <w:gridSpan w:val="7"/>
            <w:noWrap w:val="0"/>
            <w:vAlign w:val="top"/>
          </w:tcPr>
          <w:p w14:paraId="78C02FA6">
            <w:pPr>
              <w:pStyle w:val="6"/>
              <w:spacing w:before="121" w:line="219" w:lineRule="auto"/>
              <w:ind w:left="4197"/>
              <w:rPr>
                <w:rFonts w:hint="eastAsia" w:ascii="仿宋_GB2312" w:hAnsi="仿宋_GB2312" w:eastAsia="仿宋_GB2312" w:cs="仿宋_GB2312"/>
              </w:rPr>
            </w:pPr>
            <w:r>
              <w:rPr>
                <w:rFonts w:hint="eastAsia" w:ascii="仿宋_GB2312" w:hAnsi="仿宋_GB2312" w:eastAsia="仿宋_GB2312" w:cs="仿宋_GB2312"/>
                <w:b/>
                <w:bCs/>
                <w:spacing w:val="-4"/>
                <w:lang w:eastAsia="zh-CN"/>
              </w:rPr>
              <w:t>公平竞争审查</w:t>
            </w:r>
            <w:r>
              <w:rPr>
                <w:rFonts w:hint="eastAsia" w:ascii="仿宋_GB2312" w:hAnsi="仿宋_GB2312" w:eastAsia="仿宋_GB2312" w:cs="仿宋_GB2312"/>
                <w:b/>
                <w:bCs/>
                <w:spacing w:val="-4"/>
              </w:rPr>
              <w:t>条款</w:t>
            </w:r>
          </w:p>
        </w:tc>
      </w:tr>
      <w:tr w14:paraId="025C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restart"/>
            <w:tcBorders>
              <w:right w:val="single" w:color="auto" w:sz="4" w:space="0"/>
            </w:tcBorders>
            <w:noWrap w:val="0"/>
            <w:vAlign w:val="center"/>
          </w:tcPr>
          <w:p w14:paraId="22BE1C0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（一）限制或变相限制设置本地政府采购活动资格条件的情形</w:t>
            </w:r>
          </w:p>
        </w:tc>
        <w:tc>
          <w:tcPr>
            <w:tcW w:w="453" w:type="dxa"/>
            <w:tcBorders>
              <w:left w:val="single" w:color="auto" w:sz="4" w:space="0"/>
            </w:tcBorders>
            <w:noWrap w:val="0"/>
            <w:vAlign w:val="center"/>
          </w:tcPr>
          <w:p w14:paraId="1E4C156C">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6433" w:type="dxa"/>
            <w:gridSpan w:val="4"/>
            <w:noWrap w:val="0"/>
            <w:vAlign w:val="center"/>
          </w:tcPr>
          <w:p w14:paraId="2B43AF0F">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限定供应商的所有制形式、组织形式、股权结构或者所在地</w:t>
            </w:r>
          </w:p>
        </w:tc>
        <w:tc>
          <w:tcPr>
            <w:tcW w:w="1334" w:type="dxa"/>
            <w:noWrap w:val="0"/>
            <w:vAlign w:val="center"/>
          </w:tcPr>
          <w:p w14:paraId="67A6E540">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□有/口无</w:t>
            </w:r>
          </w:p>
        </w:tc>
      </w:tr>
      <w:tr w14:paraId="4A48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4757140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5FC7A899">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433" w:type="dxa"/>
            <w:gridSpan w:val="4"/>
            <w:noWrap w:val="0"/>
            <w:vAlign w:val="center"/>
          </w:tcPr>
          <w:p w14:paraId="2E362C4B">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将供应商规模条件设置为资格条件</w:t>
            </w:r>
          </w:p>
        </w:tc>
        <w:tc>
          <w:tcPr>
            <w:tcW w:w="1334" w:type="dxa"/>
            <w:noWrap w:val="0"/>
            <w:vAlign w:val="center"/>
          </w:tcPr>
          <w:p w14:paraId="5AACC286">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□有/口无</w:t>
            </w:r>
          </w:p>
        </w:tc>
      </w:tr>
      <w:tr w14:paraId="1354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179D4EFE">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1A61FECC">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6433" w:type="dxa"/>
            <w:gridSpan w:val="4"/>
            <w:noWrap w:val="0"/>
            <w:vAlign w:val="center"/>
          </w:tcPr>
          <w:p w14:paraId="33CB0AB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设定与采购项目的具体特点和实际需要不相适应或者与合同履行无关的资格条件</w:t>
            </w:r>
          </w:p>
        </w:tc>
        <w:tc>
          <w:tcPr>
            <w:tcW w:w="1334" w:type="dxa"/>
            <w:noWrap w:val="0"/>
            <w:vAlign w:val="center"/>
          </w:tcPr>
          <w:p w14:paraId="52DADD41">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□有/口无</w:t>
            </w:r>
          </w:p>
        </w:tc>
      </w:tr>
      <w:tr w14:paraId="0F39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69ED58A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079567F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6433" w:type="dxa"/>
            <w:gridSpan w:val="4"/>
            <w:noWrap w:val="0"/>
            <w:vAlign w:val="center"/>
          </w:tcPr>
          <w:p w14:paraId="7258EBE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对供应商采取不同的资格审查标准</w:t>
            </w:r>
          </w:p>
        </w:tc>
        <w:tc>
          <w:tcPr>
            <w:tcW w:w="1334" w:type="dxa"/>
            <w:noWrap w:val="0"/>
            <w:vAlign w:val="center"/>
          </w:tcPr>
          <w:p w14:paraId="6CB600C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17AA4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141909BE">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7D05B318">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6433" w:type="dxa"/>
            <w:gridSpan w:val="4"/>
            <w:noWrap w:val="0"/>
            <w:vAlign w:val="center"/>
          </w:tcPr>
          <w:p w14:paraId="3DD1644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以其他不合理条件限制或者排斥潜在供应商</w:t>
            </w:r>
          </w:p>
        </w:tc>
        <w:tc>
          <w:tcPr>
            <w:tcW w:w="1334" w:type="dxa"/>
            <w:noWrap w:val="0"/>
            <w:vAlign w:val="center"/>
          </w:tcPr>
          <w:p w14:paraId="3C17D33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47C9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restart"/>
            <w:tcBorders>
              <w:right w:val="single" w:color="auto" w:sz="4" w:space="0"/>
            </w:tcBorders>
            <w:noWrap w:val="0"/>
            <w:vAlign w:val="center"/>
          </w:tcPr>
          <w:p w14:paraId="3931DBC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lang w:eastAsia="zh-CN"/>
              </w:rPr>
              <w:t>）</w:t>
            </w:r>
            <w:r>
              <w:rPr>
                <w:rFonts w:hint="eastAsia" w:ascii="仿宋_GB2312" w:hAnsi="仿宋_GB2312" w:eastAsia="仿宋_GB2312" w:cs="仿宋_GB2312"/>
              </w:rPr>
              <w:t>限制或变相限制外地供应商参加本地政府采购活动的情形</w:t>
            </w:r>
          </w:p>
        </w:tc>
        <w:tc>
          <w:tcPr>
            <w:tcW w:w="453" w:type="dxa"/>
            <w:tcBorders>
              <w:left w:val="single" w:color="auto" w:sz="4" w:space="0"/>
            </w:tcBorders>
            <w:noWrap w:val="0"/>
            <w:vAlign w:val="center"/>
          </w:tcPr>
          <w:p w14:paraId="1652610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6433" w:type="dxa"/>
            <w:gridSpan w:val="4"/>
            <w:noWrap w:val="0"/>
            <w:vAlign w:val="center"/>
          </w:tcPr>
          <w:p w14:paraId="2B89D34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未依法及时、有效、完整发布或者提供采购项目信息</w:t>
            </w:r>
          </w:p>
        </w:tc>
        <w:tc>
          <w:tcPr>
            <w:tcW w:w="1334" w:type="dxa"/>
            <w:noWrap w:val="0"/>
            <w:vAlign w:val="center"/>
          </w:tcPr>
          <w:p w14:paraId="5BAE09A8">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4E9CF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3D173DF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2AB4895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433" w:type="dxa"/>
            <w:gridSpan w:val="4"/>
            <w:noWrap w:val="0"/>
            <w:vAlign w:val="center"/>
          </w:tcPr>
          <w:p w14:paraId="4EF28DC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排斥、限制、强制或者变相强制外地供应商在本地投资经营或者设立分支机构</w:t>
            </w:r>
          </w:p>
        </w:tc>
        <w:tc>
          <w:tcPr>
            <w:tcW w:w="1334" w:type="dxa"/>
            <w:noWrap w:val="0"/>
            <w:vAlign w:val="center"/>
          </w:tcPr>
          <w:p w14:paraId="0D92D2DF">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3CEA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6DCD0FB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466ED14E">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6433" w:type="dxa"/>
            <w:gridSpan w:val="4"/>
            <w:noWrap w:val="0"/>
            <w:vAlign w:val="center"/>
          </w:tcPr>
          <w:p w14:paraId="6830AD6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在资质标准等方面对外地供应商参加本地政府采购活动设置歧视性要求</w:t>
            </w:r>
          </w:p>
        </w:tc>
        <w:tc>
          <w:tcPr>
            <w:tcW w:w="1334" w:type="dxa"/>
            <w:noWrap w:val="0"/>
            <w:vAlign w:val="center"/>
          </w:tcPr>
          <w:p w14:paraId="08B921EB">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72D3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37304F3F">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3B64F938">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6433" w:type="dxa"/>
            <w:gridSpan w:val="4"/>
            <w:noWrap w:val="0"/>
            <w:vAlign w:val="center"/>
          </w:tcPr>
          <w:p w14:paraId="77AE7E96">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以其他不合理条件排斥、限制或者变相限制外地供应商参加本地政府采购活动</w:t>
            </w:r>
          </w:p>
        </w:tc>
        <w:tc>
          <w:tcPr>
            <w:tcW w:w="1334" w:type="dxa"/>
            <w:noWrap w:val="0"/>
            <w:vAlign w:val="center"/>
          </w:tcPr>
          <w:p w14:paraId="76A6BD0E">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7714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restart"/>
            <w:tcBorders>
              <w:right w:val="single" w:color="auto" w:sz="4" w:space="0"/>
            </w:tcBorders>
            <w:noWrap w:val="0"/>
            <w:vAlign w:val="center"/>
          </w:tcPr>
          <w:p w14:paraId="166C94B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（三）限制或变相限</w:t>
            </w:r>
          </w:p>
        </w:tc>
        <w:tc>
          <w:tcPr>
            <w:tcW w:w="453" w:type="dxa"/>
            <w:tcBorders>
              <w:left w:val="single" w:color="auto" w:sz="4" w:space="0"/>
            </w:tcBorders>
            <w:noWrap w:val="0"/>
            <w:vAlign w:val="center"/>
          </w:tcPr>
          <w:p w14:paraId="502DB5E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6433" w:type="dxa"/>
            <w:gridSpan w:val="4"/>
            <w:noWrap w:val="0"/>
            <w:vAlign w:val="center"/>
          </w:tcPr>
          <w:p w14:paraId="4393B96B">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将供应商资格条件的内容作为评审因素</w:t>
            </w:r>
          </w:p>
        </w:tc>
        <w:tc>
          <w:tcPr>
            <w:tcW w:w="1334" w:type="dxa"/>
            <w:noWrap w:val="0"/>
            <w:vAlign w:val="center"/>
          </w:tcPr>
          <w:p w14:paraId="20E1F46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57E09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477582EA">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5B31E531">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433" w:type="dxa"/>
            <w:gridSpan w:val="4"/>
            <w:noWrap w:val="0"/>
            <w:vAlign w:val="center"/>
          </w:tcPr>
          <w:p w14:paraId="5A280986">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将注册资本、资产总额、营业收入、从业人员、利润、纳税额等规模条件作为评审因素</w:t>
            </w:r>
          </w:p>
        </w:tc>
        <w:tc>
          <w:tcPr>
            <w:tcW w:w="1334" w:type="dxa"/>
            <w:noWrap w:val="0"/>
            <w:vAlign w:val="center"/>
          </w:tcPr>
          <w:p w14:paraId="6EE51F04">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48583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restart"/>
            <w:tcBorders>
              <w:right w:val="single" w:color="auto" w:sz="4" w:space="0"/>
            </w:tcBorders>
            <w:noWrap w:val="0"/>
            <w:vAlign w:val="center"/>
          </w:tcPr>
          <w:p w14:paraId="64E2B480">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制设置本地政府采购活动评审因素和实质性条款的情形</w:t>
            </w:r>
          </w:p>
        </w:tc>
        <w:tc>
          <w:tcPr>
            <w:tcW w:w="453" w:type="dxa"/>
            <w:tcBorders>
              <w:left w:val="single" w:color="auto" w:sz="4" w:space="0"/>
            </w:tcBorders>
            <w:noWrap w:val="0"/>
            <w:vAlign w:val="center"/>
          </w:tcPr>
          <w:p w14:paraId="60F6091F">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6433" w:type="dxa"/>
            <w:gridSpan w:val="4"/>
            <w:noWrap w:val="0"/>
            <w:vAlign w:val="center"/>
          </w:tcPr>
          <w:p w14:paraId="12314A49">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将经营年限、特定金额、特定区域、特定行业的合同业绩作为评审因素</w:t>
            </w:r>
          </w:p>
        </w:tc>
        <w:tc>
          <w:tcPr>
            <w:tcW w:w="1334" w:type="dxa"/>
            <w:noWrap w:val="0"/>
            <w:vAlign w:val="center"/>
          </w:tcPr>
          <w:p w14:paraId="4DCBF704">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5876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157B4B5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4F4FA321">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6433" w:type="dxa"/>
            <w:gridSpan w:val="4"/>
            <w:noWrap w:val="0"/>
            <w:vAlign w:val="center"/>
          </w:tcPr>
          <w:p w14:paraId="2989392D">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将信用等级、信用名单作为评审因素</w:t>
            </w:r>
          </w:p>
        </w:tc>
        <w:tc>
          <w:tcPr>
            <w:tcW w:w="1334" w:type="dxa"/>
            <w:noWrap w:val="0"/>
            <w:vAlign w:val="center"/>
          </w:tcPr>
          <w:p w14:paraId="24F20087">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4D9AB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7E37AAF2">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5E6821E5">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6433" w:type="dxa"/>
            <w:gridSpan w:val="4"/>
            <w:noWrap w:val="0"/>
            <w:vAlign w:val="center"/>
          </w:tcPr>
          <w:p w14:paraId="4F85D88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将响应文件的规范性和完整性作为评审因素</w:t>
            </w:r>
          </w:p>
        </w:tc>
        <w:tc>
          <w:tcPr>
            <w:tcW w:w="1334" w:type="dxa"/>
            <w:noWrap w:val="0"/>
            <w:vAlign w:val="center"/>
          </w:tcPr>
          <w:p w14:paraId="4B086506">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7ED0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910" w:type="dxa"/>
            <w:vMerge w:val="continue"/>
            <w:tcBorders>
              <w:right w:val="single" w:color="auto" w:sz="4" w:space="0"/>
            </w:tcBorders>
            <w:noWrap w:val="0"/>
            <w:vAlign w:val="center"/>
          </w:tcPr>
          <w:p w14:paraId="3AE7C7B3">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rPr>
            </w:pPr>
          </w:p>
        </w:tc>
        <w:tc>
          <w:tcPr>
            <w:tcW w:w="453" w:type="dxa"/>
            <w:tcBorders>
              <w:left w:val="single" w:color="auto" w:sz="4" w:space="0"/>
            </w:tcBorders>
            <w:noWrap w:val="0"/>
            <w:vAlign w:val="center"/>
          </w:tcPr>
          <w:p w14:paraId="1FCF2DE6">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6433" w:type="dxa"/>
            <w:gridSpan w:val="4"/>
            <w:noWrap w:val="0"/>
            <w:vAlign w:val="center"/>
          </w:tcPr>
          <w:p w14:paraId="533761F4">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以其他不合理的条件对供应商实行差别待遇或者歧视待遇</w:t>
            </w:r>
          </w:p>
        </w:tc>
        <w:tc>
          <w:tcPr>
            <w:tcW w:w="1334" w:type="dxa"/>
            <w:noWrap w:val="0"/>
            <w:vAlign w:val="center"/>
          </w:tcPr>
          <w:p w14:paraId="054E3F58">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0D9F5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24" w:hRule="atLeast"/>
        </w:trPr>
        <w:tc>
          <w:tcPr>
            <w:tcW w:w="1363" w:type="dxa"/>
            <w:gridSpan w:val="2"/>
            <w:noWrap w:val="0"/>
            <w:vAlign w:val="center"/>
          </w:tcPr>
          <w:p w14:paraId="3864D32D">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（四）</w:t>
            </w:r>
            <w:r>
              <w:rPr>
                <w:rFonts w:hint="eastAsia" w:ascii="仿宋_GB2312" w:hAnsi="仿宋_GB2312" w:eastAsia="仿宋_GB2312" w:cs="仿宋_GB2312"/>
                <w:lang w:val="en-US" w:eastAsia="zh-CN"/>
              </w:rPr>
              <w:t>其他</w:t>
            </w:r>
          </w:p>
        </w:tc>
        <w:tc>
          <w:tcPr>
            <w:tcW w:w="6433" w:type="dxa"/>
            <w:gridSpan w:val="4"/>
            <w:noWrap w:val="0"/>
            <w:vAlign w:val="center"/>
          </w:tcPr>
          <w:p w14:paraId="5FD411AC">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其他妨碍政府采购领域公平竞争的情形</w:t>
            </w:r>
          </w:p>
        </w:tc>
        <w:tc>
          <w:tcPr>
            <w:tcW w:w="1334" w:type="dxa"/>
            <w:noWrap w:val="0"/>
            <w:vAlign w:val="center"/>
          </w:tcPr>
          <w:p w14:paraId="1DE8C2AB">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□有/口无</w:t>
            </w:r>
          </w:p>
        </w:tc>
      </w:tr>
      <w:tr w14:paraId="0785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9170" w:type="dxa"/>
            <w:gridSpan w:val="8"/>
            <w:noWrap w:val="0"/>
            <w:vAlign w:val="top"/>
          </w:tcPr>
          <w:p w14:paraId="047576A1">
            <w:pPr>
              <w:pStyle w:val="6"/>
              <w:spacing w:before="53" w:line="219" w:lineRule="auto"/>
              <w:ind w:left="195"/>
              <w:rPr>
                <w:rFonts w:hint="eastAsia" w:ascii="仿宋_GB2312" w:hAnsi="仿宋_GB2312" w:eastAsia="仿宋_GB2312" w:cs="仿宋_GB2312"/>
                <w:spacing w:val="-1"/>
                <w:lang w:eastAsia="zh-CN"/>
              </w:rPr>
            </w:pPr>
          </w:p>
          <w:p w14:paraId="078D5DAA">
            <w:pPr>
              <w:pStyle w:val="6"/>
              <w:spacing w:before="53" w:line="219" w:lineRule="auto"/>
              <w:ind w:left="195"/>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其他需要说明的情况：</w:t>
            </w:r>
          </w:p>
        </w:tc>
      </w:tr>
      <w:tr w14:paraId="66E6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2" w:hRule="atLeast"/>
        </w:trPr>
        <w:tc>
          <w:tcPr>
            <w:tcW w:w="9170" w:type="dxa"/>
            <w:gridSpan w:val="8"/>
            <w:noWrap w:val="0"/>
            <w:vAlign w:val="top"/>
          </w:tcPr>
          <w:p w14:paraId="4889112B">
            <w:pPr>
              <w:spacing w:line="276" w:lineRule="auto"/>
              <w:rPr>
                <w:rFonts w:hint="eastAsia" w:ascii="仿宋_GB2312" w:hAnsi="仿宋_GB2312" w:eastAsia="仿宋_GB2312" w:cs="仿宋_GB2312"/>
                <w:lang w:eastAsia="zh-CN"/>
              </w:rPr>
            </w:pPr>
          </w:p>
          <w:p w14:paraId="1D06A5B8">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审查意见</w:t>
            </w:r>
            <w:r>
              <w:rPr>
                <w:rFonts w:hint="eastAsia" w:ascii="仿宋_GB2312" w:hAnsi="仿宋_GB2312" w:eastAsia="仿宋_GB2312" w:cs="仿宋_GB2312"/>
                <w:sz w:val="24"/>
                <w:szCs w:val="24"/>
                <w:lang w:val="en-US" w:eastAsia="zh-CN"/>
              </w:rPr>
              <w:t>：</w:t>
            </w:r>
          </w:p>
          <w:p w14:paraId="457CCBD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经审查本项目采购文件不存在影响市场主体公平竞争条款，符合现行法律、法规等公平竞争审查规定。</w:t>
            </w:r>
          </w:p>
          <w:p w14:paraId="2044EC2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（经审查本项目采购文件XXXX章节XXXX条XXXX款的XXXX内容，存在影响市场主体公平竞争问题，应予修订。） </w:t>
            </w:r>
          </w:p>
          <w:p w14:paraId="305F317D">
            <w:pPr>
              <w:spacing w:line="255" w:lineRule="auto"/>
              <w:rPr>
                <w:rFonts w:hint="eastAsia" w:ascii="仿宋_GB2312" w:hAnsi="仿宋_GB2312" w:eastAsia="仿宋_GB2312" w:cs="仿宋_GB2312"/>
                <w:sz w:val="24"/>
                <w:szCs w:val="24"/>
                <w:lang w:eastAsia="zh-CN"/>
              </w:rPr>
            </w:pPr>
          </w:p>
          <w:p w14:paraId="636B01D9">
            <w:pPr>
              <w:spacing w:line="255" w:lineRule="auto"/>
              <w:rPr>
                <w:rFonts w:hint="eastAsia" w:ascii="仿宋_GB2312" w:hAnsi="仿宋_GB2312" w:eastAsia="仿宋_GB2312" w:cs="仿宋_GB2312"/>
                <w:lang w:eastAsia="zh-CN"/>
              </w:rPr>
            </w:pPr>
          </w:p>
          <w:p w14:paraId="376173D2">
            <w:pPr>
              <w:spacing w:line="255" w:lineRule="auto"/>
              <w:rPr>
                <w:rFonts w:hint="eastAsia" w:ascii="仿宋_GB2312" w:hAnsi="仿宋_GB2312" w:eastAsia="仿宋_GB2312" w:cs="仿宋_GB2312"/>
                <w:lang w:eastAsia="zh-CN"/>
              </w:rPr>
            </w:pPr>
          </w:p>
          <w:p w14:paraId="5945F727">
            <w:pPr>
              <w:pStyle w:val="3"/>
              <w:ind w:left="0" w:leftChars="0" w:firstLine="0" w:firstLineChars="0"/>
              <w:rPr>
                <w:rFonts w:hint="eastAsia"/>
                <w:lang w:eastAsia="zh-CN"/>
              </w:rPr>
            </w:pPr>
          </w:p>
          <w:p w14:paraId="3237D7D0">
            <w:pPr>
              <w:pStyle w:val="3"/>
              <w:rPr>
                <w:rFonts w:hint="eastAsia" w:ascii="仿宋_GB2312" w:hAnsi="仿宋_GB2312" w:eastAsia="仿宋_GB2312" w:cs="仿宋_GB2312"/>
                <w:lang w:eastAsia="zh-CN"/>
              </w:rPr>
            </w:pPr>
          </w:p>
          <w:p w14:paraId="2E89C30E">
            <w:pPr>
              <w:rPr>
                <w:rFonts w:hint="eastAsia" w:ascii="仿宋_GB2312" w:hAnsi="仿宋_GB2312" w:eastAsia="仿宋_GB2312" w:cs="仿宋_GB2312"/>
                <w:lang w:eastAsia="zh-CN"/>
              </w:rPr>
            </w:pPr>
          </w:p>
          <w:p w14:paraId="6519CC2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p>
          <w:p w14:paraId="5083C6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p>
          <w:p w14:paraId="7238972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p>
          <w:p w14:paraId="737D2E4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审查人签名：                              审查部门盖章：</w:t>
            </w:r>
          </w:p>
          <w:p w14:paraId="789B762C">
            <w:pPr>
              <w:pStyle w:val="6"/>
              <w:spacing w:before="65" w:line="209" w:lineRule="auto"/>
              <w:ind w:left="6095"/>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 xml:space="preserve">        年    月    日  </w:t>
            </w:r>
          </w:p>
        </w:tc>
      </w:tr>
    </w:tbl>
    <w:p w14:paraId="582C5E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07DF75C6"/>
    <w:rsid w:val="07DF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3"/>
    <w:next w:val="3"/>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customStyle="1" w:styleId="6">
    <w:name w:val="Table Text"/>
    <w:basedOn w:val="1"/>
    <w:semiHidden/>
    <w:qFormat/>
    <w:uiPriority w:val="0"/>
    <w:rPr>
      <w:rFonts w:ascii="宋体" w:hAnsi="宋体" w:eastAsia="宋体" w:cs="宋体"/>
      <w:sz w:val="20"/>
      <w:szCs w:val="20"/>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2024-09-19T08:19:00Z</dcterms:created>
  <dc:creator>-</dc:creator>
  <cp:lastModifiedBy>-</cp:lastModifiedBy>
  <dcterms:modified xsi:type="dcterms:W3CDTF">2024-09-19T08:19:36Z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888726FC450041B09A3FCC5D0819BB94_11</vt:lpwstr>
  </property>
</Properties>
</file>