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附件1：</w:t>
      </w:r>
    </w:p>
    <w:p>
      <w:pPr>
        <w:jc w:val="center"/>
        <w:rPr>
          <w:rFonts w:hint="eastAsia" w:ascii="宋体" w:hAnsi="宋体" w:cs="宋体"/>
          <w:b/>
          <w:bCs w:val="0"/>
          <w:kern w:val="2"/>
          <w:sz w:val="36"/>
          <w:szCs w:val="36"/>
          <w:lang w:val="en-US" w:eastAsia="zh-CN" w:bidi="ar-SA"/>
        </w:rPr>
      </w:pPr>
      <w:r>
        <w:rPr>
          <w:rFonts w:hint="eastAsia" w:ascii="宋体" w:hAnsi="宋体" w:cs="宋体"/>
          <w:b/>
          <w:bCs w:val="0"/>
          <w:kern w:val="2"/>
          <w:sz w:val="36"/>
          <w:szCs w:val="36"/>
          <w:lang w:val="en-US" w:eastAsia="zh-CN" w:bidi="ar-SA"/>
        </w:rPr>
        <w:t>承诺函（项目包一）</w:t>
      </w:r>
    </w:p>
    <w:p>
      <w:pPr>
        <w:keepNext w:val="0"/>
        <w:keepLines w:val="0"/>
        <w:pageBreakBefore w:val="0"/>
        <w:widowControl w:val="0"/>
        <w:numPr>
          <w:ilvl w:val="0"/>
          <w:numId w:val="0"/>
        </w:numPr>
        <w:kinsoku/>
        <w:overflowPunct/>
        <w:topLinePunct w:val="0"/>
        <w:autoSpaceDE/>
        <w:autoSpaceDN/>
        <w:bidi w:val="0"/>
        <w:adjustRightInd/>
        <w:snapToGrid/>
        <w:spacing w:line="480" w:lineRule="exact"/>
        <w:ind w:firstLine="560" w:firstLineChars="200"/>
        <w:textAlignment w:val="auto"/>
        <w:rPr>
          <w:rFonts w:hint="eastAsia" w:ascii="仿宋_GB2312" w:eastAsia="仿宋_GB2312"/>
          <w:color w:val="000000"/>
          <w:sz w:val="28"/>
        </w:rPr>
      </w:pPr>
    </w:p>
    <w:p>
      <w:pPr>
        <w:keepNext w:val="0"/>
        <w:keepLines w:val="0"/>
        <w:pageBreakBefore w:val="0"/>
        <w:widowControl w:val="0"/>
        <w:numPr>
          <w:ilvl w:val="0"/>
          <w:numId w:val="0"/>
        </w:numPr>
        <w:kinsoku/>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color w:val="000000"/>
          <w:sz w:val="24"/>
          <w:szCs w:val="24"/>
        </w:rPr>
        <w:t>我</w:t>
      </w:r>
      <w:r>
        <w:rPr>
          <w:rFonts w:hint="eastAsia" w:ascii="宋体" w:hAnsi="宋体" w:eastAsia="宋体" w:cs="宋体"/>
          <w:color w:val="000000"/>
          <w:sz w:val="24"/>
          <w:szCs w:val="24"/>
          <w:lang w:val="en-US" w:eastAsia="zh-CN"/>
        </w:rPr>
        <w:t>公司</w:t>
      </w:r>
      <w:r>
        <w:rPr>
          <w:rFonts w:hint="eastAsia" w:ascii="宋体" w:hAnsi="宋体" w:eastAsia="宋体" w:cs="宋体"/>
          <w:color w:val="000000"/>
          <w:sz w:val="24"/>
          <w:szCs w:val="24"/>
        </w:rPr>
        <w:t>决定参与</w:t>
      </w:r>
      <w:r>
        <w:rPr>
          <w:rFonts w:hint="eastAsia" w:ascii="宋体" w:hAnsi="宋体" w:eastAsia="宋体" w:cs="宋体"/>
          <w:color w:val="000000"/>
          <w:sz w:val="24"/>
          <w:szCs w:val="24"/>
          <w:lang w:val="en-US" w:eastAsia="zh-CN"/>
        </w:rPr>
        <w:t>鄂州市</w:t>
      </w:r>
      <w:r>
        <w:rPr>
          <w:rFonts w:hint="eastAsia" w:ascii="宋体" w:hAnsi="宋体" w:eastAsia="宋体" w:cs="宋体"/>
          <w:color w:val="000000"/>
          <w:sz w:val="24"/>
          <w:szCs w:val="24"/>
        </w:rPr>
        <w:t>涉黑案件</w:t>
      </w:r>
      <w:r>
        <w:rPr>
          <w:rFonts w:hint="eastAsia" w:ascii="宋体" w:hAnsi="宋体" w:eastAsia="宋体" w:cs="宋体"/>
          <w:color w:val="000000"/>
          <w:sz w:val="24"/>
          <w:szCs w:val="24"/>
          <w:lang w:eastAsia="zh-CN"/>
        </w:rPr>
        <w:t>资产</w:t>
      </w:r>
      <w:r>
        <w:rPr>
          <w:rFonts w:hint="eastAsia" w:ascii="宋体" w:hAnsi="宋体" w:eastAsia="宋体" w:cs="宋体"/>
          <w:color w:val="000000"/>
          <w:sz w:val="24"/>
          <w:szCs w:val="24"/>
        </w:rPr>
        <w:t>审计评估</w:t>
      </w:r>
      <w:r>
        <w:rPr>
          <w:rFonts w:hint="eastAsia" w:ascii="宋体" w:hAnsi="宋体" w:eastAsia="宋体" w:cs="宋体"/>
          <w:color w:val="000000"/>
          <w:sz w:val="24"/>
          <w:szCs w:val="24"/>
          <w:lang w:val="en-US" w:eastAsia="zh-CN"/>
        </w:rPr>
        <w:t>事宜，并按照询价公告的要求</w:t>
      </w:r>
      <w:r>
        <w:rPr>
          <w:rFonts w:hint="eastAsia" w:ascii="宋体" w:hAnsi="宋体" w:eastAsia="宋体" w:cs="宋体"/>
          <w:sz w:val="24"/>
          <w:szCs w:val="24"/>
        </w:rPr>
        <w:t>我</w:t>
      </w:r>
      <w:r>
        <w:rPr>
          <w:rFonts w:hint="eastAsia" w:ascii="宋体" w:hAnsi="宋体" w:eastAsia="宋体" w:cs="宋体"/>
          <w:sz w:val="24"/>
          <w:szCs w:val="24"/>
          <w:lang w:val="en-US" w:eastAsia="zh-CN"/>
        </w:rPr>
        <w:t>公司承诺</w:t>
      </w:r>
      <w:r>
        <w:rPr>
          <w:rFonts w:hint="eastAsia" w:ascii="宋体" w:hAnsi="宋体" w:eastAsia="宋体" w:cs="宋体"/>
          <w:sz w:val="24"/>
          <w:szCs w:val="24"/>
        </w:rPr>
        <w:t>自愿、郑重、诚实地做出本承诺：</w:t>
      </w:r>
    </w:p>
    <w:p>
      <w:pPr>
        <w:pStyle w:val="2"/>
        <w:keepNext w:val="0"/>
        <w:keepLines w:val="0"/>
        <w:pageBreakBefore w:val="0"/>
        <w:widowControl w:val="0"/>
        <w:numPr>
          <w:ilvl w:val="0"/>
          <w:numId w:val="1"/>
        </w:numPr>
        <w:kinsoku/>
        <w:overflowPunct/>
        <w:topLinePunct w:val="0"/>
        <w:autoSpaceDE/>
        <w:autoSpaceDN/>
        <w:bidi w:val="0"/>
        <w:adjustRightInd/>
        <w:snapToGrid/>
        <w:spacing w:after="0" w:line="480" w:lineRule="exact"/>
        <w:ind w:firstLine="480" w:firstLineChars="200"/>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按标的项目要求，我们组成</w:t>
      </w:r>
      <w:r>
        <w:rPr>
          <w:rFonts w:hint="eastAsia" w:ascii="宋体" w:hAnsi="宋体" w:eastAsia="宋体" w:cs="宋体"/>
          <w:sz w:val="24"/>
          <w:szCs w:val="24"/>
        </w:rPr>
        <w:t>联合体</w:t>
      </w:r>
      <w:r>
        <w:rPr>
          <w:rFonts w:hint="eastAsia" w:ascii="宋体" w:hAnsi="宋体" w:eastAsia="宋体" w:cs="宋体"/>
          <w:color w:val="000000"/>
          <w:kern w:val="2"/>
          <w:sz w:val="24"/>
          <w:szCs w:val="24"/>
          <w:lang w:val="en-US" w:eastAsia="zh-CN" w:bidi="ar-SA"/>
        </w:rPr>
        <w:t>共同完成</w:t>
      </w:r>
      <w:r>
        <w:rPr>
          <w:rFonts w:hint="eastAsia" w:ascii="宋体" w:hAnsi="宋体" w:eastAsia="宋体" w:cs="宋体"/>
          <w:sz w:val="24"/>
          <w:szCs w:val="24"/>
          <w:lang w:val="en-US" w:eastAsia="zh-CN"/>
        </w:rPr>
        <w:t>标的审计、评估工作。</w:t>
      </w:r>
    </w:p>
    <w:p>
      <w:pPr>
        <w:pStyle w:val="2"/>
        <w:keepNext w:val="0"/>
        <w:keepLines w:val="0"/>
        <w:pageBreakBefore w:val="0"/>
        <w:widowControl w:val="0"/>
        <w:numPr>
          <w:ilvl w:val="0"/>
          <w:numId w:val="1"/>
        </w:numPr>
        <w:kinsoku/>
        <w:overflowPunct/>
        <w:topLinePunct w:val="0"/>
        <w:autoSpaceDE/>
        <w:autoSpaceDN/>
        <w:bidi w:val="0"/>
        <w:adjustRightInd/>
        <w:snapToGrid/>
        <w:spacing w:after="0" w:line="480" w:lineRule="exact"/>
        <w:ind w:firstLine="480" w:firstLineChars="200"/>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我两家公司近三年内均无不良经营记录。</w:t>
      </w:r>
    </w:p>
    <w:p>
      <w:pPr>
        <w:keepNext w:val="0"/>
        <w:keepLines w:val="0"/>
        <w:pageBreakBefore w:val="0"/>
        <w:widowControl w:val="0"/>
        <w:numPr>
          <w:ilvl w:val="0"/>
          <w:numId w:val="0"/>
        </w:numPr>
        <w:kinsoku/>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3、按委托方规定的时间保证</w:t>
      </w:r>
      <w:r>
        <w:rPr>
          <w:rFonts w:hint="eastAsia" w:ascii="宋体" w:hAnsi="宋体" w:eastAsia="宋体" w:cs="宋体"/>
          <w:color w:val="000000"/>
          <w:kern w:val="2"/>
          <w:sz w:val="24"/>
          <w:szCs w:val="24"/>
          <w:lang w:val="zh-CN" w:eastAsia="zh-CN" w:bidi="ar-SA"/>
        </w:rPr>
        <w:t>质量</w:t>
      </w:r>
      <w:r>
        <w:rPr>
          <w:rFonts w:hint="eastAsia" w:ascii="宋体" w:hAnsi="宋体" w:eastAsia="宋体" w:cs="宋体"/>
          <w:color w:val="000000"/>
          <w:kern w:val="2"/>
          <w:sz w:val="24"/>
          <w:szCs w:val="24"/>
          <w:lang w:val="en-US" w:eastAsia="zh-CN" w:bidi="ar-SA"/>
        </w:rPr>
        <w:t>出具审计、评估报告。</w:t>
      </w:r>
    </w:p>
    <w:p>
      <w:pPr>
        <w:keepNext w:val="0"/>
        <w:keepLines w:val="0"/>
        <w:pageBreakBefore w:val="0"/>
        <w:widowControl w:val="0"/>
        <w:numPr>
          <w:ilvl w:val="0"/>
          <w:numId w:val="0"/>
        </w:numPr>
        <w:kinsoku/>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color w:val="000000"/>
          <w:kern w:val="2"/>
          <w:sz w:val="24"/>
          <w:szCs w:val="24"/>
          <w:lang w:val="en-US" w:eastAsia="zh-CN" w:bidi="ar-SA"/>
        </w:rPr>
        <w:t>4、</w:t>
      </w:r>
      <w:r>
        <w:rPr>
          <w:rFonts w:hint="eastAsia" w:ascii="宋体" w:hAnsi="宋体" w:eastAsia="宋体" w:cs="宋体"/>
          <w:sz w:val="24"/>
          <w:szCs w:val="24"/>
        </w:rPr>
        <w:t>开展审计工作，主要通过账务清理、资产清查、损溢认定、资金核实等工作全面摸清标的企业的资产、负债和所有者权益等情况；开展评估工作，对标的资产项目作出市场评价，为项目股权处置作出提供参考意见。</w:t>
      </w:r>
    </w:p>
    <w:p>
      <w:pPr>
        <w:keepNext w:val="0"/>
        <w:keepLines w:val="0"/>
        <w:pageBreakBefore w:val="0"/>
        <w:widowControl w:val="0"/>
        <w:numPr>
          <w:ilvl w:val="0"/>
          <w:numId w:val="0"/>
        </w:numPr>
        <w:kinsoku/>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5、若我联合体中标，</w:t>
      </w:r>
      <w:r>
        <w:rPr>
          <w:rFonts w:hint="eastAsia" w:ascii="宋体" w:hAnsi="宋体" w:eastAsia="宋体" w:cs="宋体"/>
          <w:color w:val="000000"/>
          <w:sz w:val="24"/>
          <w:szCs w:val="24"/>
          <w:lang w:val="en-US" w:eastAsia="zh-CN"/>
        </w:rPr>
        <w:t>本项目合同服务费按《服务费报价表》中报价执行</w:t>
      </w:r>
      <w:r>
        <w:rPr>
          <w:rFonts w:hint="eastAsia" w:ascii="宋体" w:hAnsi="宋体" w:eastAsia="宋体" w:cs="宋体"/>
          <w:color w:val="000000"/>
          <w:kern w:val="2"/>
          <w:sz w:val="24"/>
          <w:szCs w:val="24"/>
          <w:lang w:val="en-US" w:eastAsia="zh-CN" w:bidi="ar-SA"/>
        </w:rPr>
        <w:t>，含劳务费、审计费、评估费、差旅费、食宿费、软件费等与审计、评估工作相关的所有费用。</w:t>
      </w:r>
    </w:p>
    <w:p>
      <w:pPr>
        <w:keepNext w:val="0"/>
        <w:keepLines w:val="0"/>
        <w:pageBreakBefore w:val="0"/>
        <w:widowControl w:val="0"/>
        <w:numPr>
          <w:ilvl w:val="0"/>
          <w:numId w:val="0"/>
        </w:numPr>
        <w:kinsoku/>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6、本项目出具审计、评估报告后，审计、评估费（按报告资产价值和中标确定比例计算）待资产处置完成后从成交价款中支付或在项目终止处置后由处置单位另行支付。     </w:t>
      </w:r>
    </w:p>
    <w:p>
      <w:pPr>
        <w:keepNext w:val="0"/>
        <w:keepLines w:val="0"/>
        <w:pageBreakBefore w:val="0"/>
        <w:widowControl w:val="0"/>
        <w:numPr>
          <w:ilvl w:val="0"/>
          <w:numId w:val="0"/>
        </w:numPr>
        <w:kinsoku/>
        <w:wordWrap w:val="0"/>
        <w:overflowPunct/>
        <w:topLinePunct w:val="0"/>
        <w:autoSpaceDE/>
        <w:autoSpaceDN/>
        <w:bidi w:val="0"/>
        <w:adjustRightInd/>
        <w:snapToGrid/>
        <w:spacing w:line="480" w:lineRule="exact"/>
        <w:ind w:firstLine="480" w:firstLineChars="200"/>
        <w:jc w:val="righ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 </w:t>
      </w:r>
    </w:p>
    <w:p>
      <w:pPr>
        <w:keepNext w:val="0"/>
        <w:keepLines w:val="0"/>
        <w:pageBreakBefore w:val="0"/>
        <w:widowControl w:val="0"/>
        <w:numPr>
          <w:ilvl w:val="0"/>
          <w:numId w:val="0"/>
        </w:numPr>
        <w:kinsoku/>
        <w:wordWrap w:val="0"/>
        <w:overflowPunct/>
        <w:topLinePunct w:val="0"/>
        <w:autoSpaceDE/>
        <w:autoSpaceDN/>
        <w:bidi w:val="0"/>
        <w:adjustRightInd/>
        <w:snapToGrid/>
        <w:spacing w:line="480" w:lineRule="exact"/>
        <w:ind w:firstLine="480" w:firstLineChars="200"/>
        <w:jc w:val="righ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   承诺单位（联合体单位）：       </w:t>
      </w:r>
    </w:p>
    <w:p>
      <w:pPr>
        <w:keepNext w:val="0"/>
        <w:keepLines w:val="0"/>
        <w:pageBreakBefore w:val="0"/>
        <w:widowControl w:val="0"/>
        <w:numPr>
          <w:ilvl w:val="0"/>
          <w:numId w:val="0"/>
        </w:numPr>
        <w:kinsoku/>
        <w:overflowPunct/>
        <w:topLinePunct w:val="0"/>
        <w:autoSpaceDE/>
        <w:autoSpaceDN/>
        <w:bidi w:val="0"/>
        <w:adjustRightInd/>
        <w:snapToGrid/>
        <w:spacing w:line="480" w:lineRule="exact"/>
        <w:ind w:firstLine="480" w:firstLineChars="200"/>
        <w:jc w:val="righ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   年    月   日</w:t>
      </w:r>
    </w:p>
    <w:p>
      <w:pPr>
        <w:keepNext w:val="0"/>
        <w:keepLines w:val="0"/>
        <w:pageBreakBefore w:val="0"/>
        <w:widowControl w:val="0"/>
        <w:kinsoku/>
        <w:overflowPunct/>
        <w:topLinePunct w:val="0"/>
        <w:autoSpaceDE/>
        <w:autoSpaceDN/>
        <w:bidi w:val="0"/>
        <w:adjustRightInd/>
        <w:snapToGrid/>
        <w:spacing w:line="480" w:lineRule="exact"/>
        <w:textAlignment w:val="auto"/>
        <w:rPr>
          <w:rFonts w:hint="eastAsia" w:ascii="宋体" w:hAnsi="宋体" w:eastAsia="宋体" w:cs="宋体"/>
          <w:b/>
          <w:bCs/>
          <w:sz w:val="24"/>
          <w:szCs w:val="24"/>
          <w:lang w:val="en-US" w:eastAsia="zh-CN"/>
        </w:rPr>
      </w:pPr>
    </w:p>
    <w:p>
      <w:pPr>
        <w:rPr>
          <w:rFonts w:hint="eastAsia" w:ascii="仿宋" w:hAnsi="仿宋" w:eastAsia="仿宋" w:cs="仿宋"/>
          <w:b/>
          <w:bCs/>
          <w:sz w:val="32"/>
          <w:szCs w:val="32"/>
          <w:lang w:val="en-US" w:eastAsia="zh-CN"/>
        </w:rPr>
      </w:pPr>
    </w:p>
    <w:p>
      <w:pPr>
        <w:rPr>
          <w:rFonts w:hint="eastAsia" w:ascii="仿宋" w:hAnsi="仿宋" w:eastAsia="仿宋" w:cs="仿宋"/>
          <w:b/>
          <w:bCs/>
          <w:sz w:val="32"/>
          <w:szCs w:val="32"/>
          <w:lang w:val="en-US" w:eastAsia="zh-CN"/>
        </w:rPr>
      </w:pPr>
    </w:p>
    <w:p>
      <w:pPr>
        <w:rPr>
          <w:rFonts w:hint="eastAsia" w:ascii="仿宋" w:hAnsi="仿宋" w:eastAsia="仿宋" w:cs="仿宋"/>
          <w:b/>
          <w:bCs/>
          <w:sz w:val="32"/>
          <w:szCs w:val="32"/>
          <w:lang w:val="en-US" w:eastAsia="zh-CN"/>
        </w:rPr>
      </w:pPr>
    </w:p>
    <w:p>
      <w:pPr>
        <w:rPr>
          <w:rFonts w:hint="eastAsia" w:ascii="仿宋" w:hAnsi="仿宋" w:eastAsia="仿宋" w:cs="仿宋"/>
          <w:b/>
          <w:bCs/>
          <w:sz w:val="32"/>
          <w:szCs w:val="32"/>
          <w:lang w:val="en-US" w:eastAsia="zh-CN"/>
        </w:rPr>
      </w:pPr>
    </w:p>
    <w:p>
      <w:pPr>
        <w:rPr>
          <w:rFonts w:hint="eastAsia" w:ascii="仿宋" w:hAnsi="仿宋" w:eastAsia="仿宋" w:cs="仿宋"/>
          <w:b/>
          <w:bCs/>
          <w:sz w:val="32"/>
          <w:szCs w:val="32"/>
          <w:lang w:val="en-US" w:eastAsia="zh-CN"/>
        </w:rPr>
      </w:pPr>
    </w:p>
    <w:p>
      <w:pPr>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附件2：</w:t>
      </w:r>
    </w:p>
    <w:p>
      <w:pPr>
        <w:jc w:val="center"/>
        <w:rPr>
          <w:rFonts w:hint="eastAsia" w:ascii="宋体" w:hAnsi="宋体" w:cs="宋体"/>
          <w:b/>
          <w:bCs w:val="0"/>
          <w:kern w:val="2"/>
          <w:sz w:val="36"/>
          <w:szCs w:val="36"/>
          <w:lang w:val="en-US" w:eastAsia="zh-CN" w:bidi="ar-SA"/>
        </w:rPr>
      </w:pPr>
      <w:r>
        <w:rPr>
          <w:rFonts w:hint="eastAsia" w:ascii="宋体" w:hAnsi="宋体" w:cs="宋体"/>
          <w:b/>
          <w:bCs w:val="0"/>
          <w:kern w:val="2"/>
          <w:sz w:val="36"/>
          <w:szCs w:val="36"/>
          <w:lang w:val="en-US" w:eastAsia="zh-CN" w:bidi="ar-SA"/>
        </w:rPr>
        <w:t>服务费报价表</w:t>
      </w:r>
    </w:p>
    <w:p>
      <w:pPr>
        <w:spacing w:line="360" w:lineRule="auto"/>
        <w:jc w:val="left"/>
        <w:rPr>
          <w:rFonts w:hint="eastAsia" w:ascii="宋体" w:hAnsi="宋体" w:eastAsia="宋体" w:cs="宋体"/>
          <w:b/>
          <w:sz w:val="24"/>
          <w:szCs w:val="24"/>
          <w:lang w:val="en-US" w:eastAsia="zh-CN"/>
        </w:rPr>
      </w:pPr>
    </w:p>
    <w:p>
      <w:pPr>
        <w:spacing w:line="360" w:lineRule="auto"/>
        <w:jc w:val="left"/>
        <w:rPr>
          <w:rFonts w:hint="eastAsia" w:ascii="宋体" w:hAnsi="宋体" w:eastAsia="宋体" w:cs="宋体"/>
          <w:b/>
          <w:sz w:val="24"/>
          <w:szCs w:val="24"/>
          <w:u w:val="single"/>
          <w:lang w:val="zh-CN" w:eastAsia="zh-CN"/>
        </w:rPr>
      </w:pPr>
      <w:r>
        <w:rPr>
          <w:rFonts w:hint="eastAsia" w:ascii="宋体" w:hAnsi="宋体" w:eastAsia="宋体" w:cs="宋体"/>
          <w:b/>
          <w:sz w:val="24"/>
          <w:szCs w:val="24"/>
          <w:lang w:val="zh-CN" w:eastAsia="zh-CN"/>
        </w:rPr>
        <w:t>供</w:t>
      </w:r>
      <w:r>
        <w:rPr>
          <w:rFonts w:hint="eastAsia" w:ascii="宋体" w:hAnsi="宋体" w:eastAsia="宋体" w:cs="宋体"/>
          <w:b/>
          <w:sz w:val="24"/>
          <w:szCs w:val="24"/>
          <w:lang w:val="en-US" w:eastAsia="zh-CN"/>
        </w:rPr>
        <w:t xml:space="preserve"> </w:t>
      </w:r>
      <w:r>
        <w:rPr>
          <w:rFonts w:hint="eastAsia" w:ascii="宋体" w:hAnsi="宋体" w:eastAsia="宋体" w:cs="宋体"/>
          <w:b/>
          <w:sz w:val="24"/>
          <w:szCs w:val="24"/>
          <w:lang w:val="zh-CN" w:eastAsia="zh-CN"/>
        </w:rPr>
        <w:t>应</w:t>
      </w:r>
      <w:r>
        <w:rPr>
          <w:rFonts w:hint="eastAsia" w:ascii="宋体" w:hAnsi="宋体" w:eastAsia="宋体" w:cs="宋体"/>
          <w:b/>
          <w:sz w:val="24"/>
          <w:szCs w:val="24"/>
          <w:lang w:val="en-US" w:eastAsia="zh-CN"/>
        </w:rPr>
        <w:t xml:space="preserve"> </w:t>
      </w:r>
      <w:r>
        <w:rPr>
          <w:rFonts w:hint="eastAsia" w:ascii="宋体" w:hAnsi="宋体" w:eastAsia="宋体" w:cs="宋体"/>
          <w:b/>
          <w:sz w:val="24"/>
          <w:szCs w:val="24"/>
          <w:lang w:val="zh-CN" w:eastAsia="zh-CN"/>
        </w:rPr>
        <w:t>商：</w:t>
      </w:r>
      <w:r>
        <w:rPr>
          <w:rFonts w:hint="eastAsia" w:ascii="宋体" w:hAnsi="宋体" w:eastAsia="宋体" w:cs="宋体"/>
          <w:b/>
          <w:sz w:val="24"/>
          <w:szCs w:val="24"/>
          <w:u w:val="single"/>
          <w:lang w:val="zh-CN" w:eastAsia="zh-CN"/>
        </w:rPr>
        <w:t xml:space="preserve">                     </w:t>
      </w:r>
    </w:p>
    <w:p>
      <w:pPr>
        <w:spacing w:line="360" w:lineRule="auto"/>
        <w:jc w:val="left"/>
        <w:rPr>
          <w:rFonts w:hint="eastAsia" w:ascii="宋体" w:hAnsi="宋体" w:eastAsia="宋体" w:cs="宋体"/>
          <w:b w:val="0"/>
          <w:bCs/>
          <w:color w:val="auto"/>
          <w:sz w:val="24"/>
          <w:szCs w:val="24"/>
          <w:u w:val="single"/>
          <w:lang w:val="zh-CN"/>
        </w:rPr>
      </w:pPr>
      <w:r>
        <w:rPr>
          <w:rFonts w:hint="eastAsia" w:ascii="宋体" w:hAnsi="宋体" w:eastAsia="宋体" w:cs="宋体"/>
          <w:b/>
          <w:sz w:val="24"/>
          <w:szCs w:val="24"/>
          <w:lang w:val="zh-CN" w:eastAsia="zh-CN"/>
        </w:rPr>
        <w:t>项目名称：</w:t>
      </w:r>
      <w:r>
        <w:rPr>
          <w:rFonts w:hint="eastAsia" w:ascii="宋体" w:hAnsi="宋体" w:eastAsia="宋体" w:cs="宋体"/>
          <w:b w:val="0"/>
          <w:bCs/>
          <w:sz w:val="24"/>
          <w:szCs w:val="24"/>
          <w:lang w:val="zh-CN" w:eastAsia="zh-CN"/>
        </w:rPr>
        <w:t>鄂州市涉黑案件资产</w:t>
      </w:r>
      <w:r>
        <w:rPr>
          <w:rFonts w:hint="eastAsia" w:ascii="宋体" w:hAnsi="宋体" w:eastAsia="宋体" w:cs="宋体"/>
          <w:b w:val="0"/>
          <w:bCs/>
          <w:color w:val="auto"/>
          <w:sz w:val="24"/>
          <w:szCs w:val="24"/>
          <w:lang w:val="zh-CN" w:eastAsia="zh-CN"/>
        </w:rPr>
        <w:t>（</w:t>
      </w:r>
      <w:r>
        <w:rPr>
          <w:rFonts w:hint="eastAsia" w:ascii="宋体" w:hAnsi="宋体" w:eastAsia="宋体" w:cs="宋体"/>
          <w:b/>
          <w:bCs w:val="0"/>
          <w:color w:val="auto"/>
          <w:sz w:val="24"/>
          <w:szCs w:val="24"/>
          <w:lang w:val="zh-CN" w:eastAsia="zh-CN"/>
        </w:rPr>
        <w:t>项目包一</w:t>
      </w:r>
      <w:r>
        <w:rPr>
          <w:rFonts w:hint="eastAsia" w:ascii="宋体" w:hAnsi="宋体" w:eastAsia="宋体" w:cs="宋体"/>
          <w:b w:val="0"/>
          <w:bCs/>
          <w:color w:val="auto"/>
          <w:sz w:val="24"/>
          <w:szCs w:val="24"/>
          <w:lang w:val="zh-CN" w:eastAsia="zh-CN"/>
        </w:rPr>
        <w:t>）</w:t>
      </w:r>
    </w:p>
    <w:tbl>
      <w:tblPr>
        <w:tblStyle w:val="4"/>
        <w:tblW w:w="8226" w:type="dxa"/>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0"/>
        <w:gridCol w:w="622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0" w:hRule="atLeast"/>
        </w:trPr>
        <w:tc>
          <w:tcPr>
            <w:tcW w:w="2000" w:type="dxa"/>
            <w:tcBorders>
              <w:top w:val="single" w:color="auto" w:sz="4" w:space="0"/>
              <w:left w:val="double" w:color="auto" w:sz="4" w:space="0"/>
              <w:bottom w:val="single" w:color="auto" w:sz="4" w:space="0"/>
              <w:right w:val="single" w:color="auto" w:sz="4" w:space="0"/>
            </w:tcBorders>
            <w:vAlign w:val="center"/>
          </w:tcPr>
          <w:p>
            <w:pPr>
              <w:spacing w:line="240" w:lineRule="atLeast"/>
              <w:ind w:left="-48" w:leftChars="-23" w:right="-65" w:rightChars="-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服务费</w:t>
            </w:r>
          </w:p>
          <w:p>
            <w:pPr>
              <w:spacing w:line="240" w:lineRule="atLeast"/>
              <w:ind w:left="-48" w:leftChars="-23" w:right="-65" w:rightChars="-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收费额度</w:t>
            </w:r>
          </w:p>
        </w:tc>
        <w:tc>
          <w:tcPr>
            <w:tcW w:w="6226" w:type="dxa"/>
            <w:tcBorders>
              <w:top w:val="single" w:color="auto" w:sz="4" w:space="0"/>
              <w:left w:val="single" w:color="auto" w:sz="4" w:space="0"/>
              <w:bottom w:val="single" w:color="auto" w:sz="4" w:space="0"/>
              <w:right w:val="double" w:color="auto" w:sz="4" w:space="0"/>
            </w:tcBorders>
            <w:vAlign w:val="center"/>
          </w:tcPr>
          <w:p>
            <w:pPr>
              <w:spacing w:after="120" w:line="400" w:lineRule="atLeast"/>
              <w:ind w:left="206" w:leftChars="98" w:right="-65" w:rightChars="-31" w:firstLine="480" w:firstLineChars="20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按照《湖北省资产评估服务收费管理实施办法》（鄂价工服规[2011]24号）、《湖北省会计师事务所服务收费管理实施办法》（鄂价规[2010]265号）收费标准的</w:t>
            </w:r>
            <w:r>
              <w:rPr>
                <w:rFonts w:hint="eastAsia" w:ascii="宋体" w:hAnsi="宋体" w:eastAsia="宋体" w:cs="宋体"/>
                <w:kern w:val="0"/>
                <w:sz w:val="24"/>
                <w:szCs w:val="24"/>
                <w:u w:val="single"/>
                <w:lang w:val="en-US" w:eastAsia="zh-CN"/>
              </w:rPr>
              <w:t xml:space="preserve">   </w:t>
            </w:r>
            <w:r>
              <w:rPr>
                <w:rFonts w:hint="eastAsia" w:ascii="宋体" w:hAnsi="宋体" w:eastAsia="宋体" w:cs="宋体"/>
                <w:kern w:val="0"/>
                <w:sz w:val="24"/>
                <w:szCs w:val="24"/>
                <w:lang w:val="en-US" w:eastAsia="zh-CN"/>
              </w:rPr>
              <w:t>%执行。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0" w:hRule="atLeast"/>
        </w:trPr>
        <w:tc>
          <w:tcPr>
            <w:tcW w:w="2000" w:type="dxa"/>
            <w:tcBorders>
              <w:top w:val="single" w:color="auto" w:sz="4" w:space="0"/>
              <w:left w:val="double" w:color="auto" w:sz="4" w:space="0"/>
              <w:bottom w:val="single" w:color="auto" w:sz="4" w:space="0"/>
              <w:right w:val="single" w:color="auto" w:sz="4" w:space="0"/>
            </w:tcBorders>
            <w:vAlign w:val="center"/>
          </w:tcPr>
          <w:p>
            <w:pPr>
              <w:spacing w:line="240" w:lineRule="atLeast"/>
              <w:ind w:left="-48" w:leftChars="-23" w:right="-65" w:rightChars="-31"/>
              <w:jc w:val="center"/>
              <w:rPr>
                <w:rFonts w:hint="eastAsia" w:ascii="宋体" w:hAnsi="宋体" w:eastAsia="宋体" w:cs="宋体"/>
                <w:kern w:val="0"/>
                <w:sz w:val="24"/>
                <w:szCs w:val="24"/>
              </w:rPr>
            </w:pPr>
            <w:r>
              <w:rPr>
                <w:rFonts w:hint="eastAsia" w:ascii="宋体" w:hAnsi="宋体" w:eastAsia="宋体" w:cs="宋体"/>
                <w:kern w:val="0"/>
                <w:sz w:val="24"/>
                <w:szCs w:val="24"/>
              </w:rPr>
              <w:t>项目工期</w:t>
            </w:r>
          </w:p>
          <w:p>
            <w:pPr>
              <w:spacing w:line="240" w:lineRule="atLeast"/>
              <w:ind w:left="-48" w:leftChars="-23" w:right="-65" w:rightChars="-31"/>
              <w:jc w:val="center"/>
              <w:rPr>
                <w:rFonts w:hint="eastAsia" w:ascii="宋体" w:hAnsi="宋体" w:eastAsia="宋体" w:cs="宋体"/>
                <w:kern w:val="0"/>
                <w:sz w:val="24"/>
                <w:szCs w:val="24"/>
              </w:rPr>
            </w:pPr>
            <w:r>
              <w:rPr>
                <w:rFonts w:hint="eastAsia" w:ascii="宋体" w:hAnsi="宋体" w:eastAsia="宋体" w:cs="宋体"/>
                <w:kern w:val="0"/>
                <w:sz w:val="24"/>
                <w:szCs w:val="24"/>
              </w:rPr>
              <w:t>（服务期限）</w:t>
            </w:r>
          </w:p>
        </w:tc>
        <w:tc>
          <w:tcPr>
            <w:tcW w:w="6226" w:type="dxa"/>
            <w:tcBorders>
              <w:top w:val="single" w:color="auto" w:sz="4" w:space="0"/>
              <w:left w:val="single" w:color="auto" w:sz="4" w:space="0"/>
              <w:bottom w:val="single" w:color="auto" w:sz="4" w:space="0"/>
              <w:right w:val="double" w:color="auto" w:sz="4" w:space="0"/>
            </w:tcBorders>
            <w:vAlign w:val="center"/>
          </w:tcPr>
          <w:p>
            <w:pPr>
              <w:spacing w:line="240" w:lineRule="atLeast"/>
              <w:ind w:left="-48" w:leftChars="-23" w:right="-65" w:rightChars="-31"/>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按委托方要求时间内完成。</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2000" w:type="dxa"/>
            <w:tcBorders>
              <w:top w:val="single" w:color="auto" w:sz="4" w:space="0"/>
              <w:left w:val="double" w:color="auto" w:sz="4" w:space="0"/>
              <w:bottom w:val="double" w:color="auto" w:sz="4" w:space="0"/>
              <w:right w:val="single" w:color="auto" w:sz="4" w:space="0"/>
            </w:tcBorders>
            <w:vAlign w:val="center"/>
          </w:tcPr>
          <w:p>
            <w:pPr>
              <w:spacing w:line="240" w:lineRule="atLeast"/>
              <w:ind w:left="-48" w:leftChars="-23" w:right="-65" w:rightChars="-31"/>
              <w:jc w:val="center"/>
              <w:rPr>
                <w:rFonts w:hint="eastAsia" w:ascii="宋体" w:hAnsi="宋体" w:eastAsia="宋体" w:cs="宋体"/>
                <w:kern w:val="0"/>
                <w:sz w:val="24"/>
                <w:szCs w:val="24"/>
              </w:rPr>
            </w:pPr>
            <w:r>
              <w:rPr>
                <w:rFonts w:hint="eastAsia" w:ascii="宋体" w:hAnsi="宋体" w:eastAsia="宋体" w:cs="宋体"/>
                <w:kern w:val="0"/>
                <w:sz w:val="24"/>
                <w:szCs w:val="24"/>
              </w:rPr>
              <w:t>备注</w:t>
            </w:r>
          </w:p>
        </w:tc>
        <w:tc>
          <w:tcPr>
            <w:tcW w:w="6226" w:type="dxa"/>
            <w:tcBorders>
              <w:top w:val="single" w:color="auto" w:sz="4" w:space="0"/>
              <w:left w:val="single" w:color="auto" w:sz="4" w:space="0"/>
              <w:bottom w:val="double" w:color="auto" w:sz="4" w:space="0"/>
              <w:right w:val="double" w:color="auto" w:sz="4" w:space="0"/>
            </w:tcBorders>
            <w:vAlign w:val="center"/>
          </w:tcPr>
          <w:p>
            <w:pPr>
              <w:spacing w:line="276" w:lineRule="auto"/>
              <w:ind w:left="-48" w:leftChars="-23" w:right="-65" w:rightChars="-31"/>
              <w:jc w:val="left"/>
              <w:rPr>
                <w:rFonts w:hint="eastAsia" w:ascii="宋体" w:hAnsi="宋体" w:eastAsia="宋体" w:cs="宋体"/>
                <w:kern w:val="0"/>
                <w:sz w:val="24"/>
                <w:szCs w:val="24"/>
                <w:lang w:val="zh-CN"/>
              </w:rPr>
            </w:pPr>
          </w:p>
        </w:tc>
      </w:tr>
    </w:tbl>
    <w:p>
      <w:pPr>
        <w:rPr>
          <w:rFonts w:hint="eastAsia" w:ascii="宋体" w:hAnsi="宋体" w:eastAsia="宋体" w:cs="宋体"/>
          <w:sz w:val="24"/>
          <w:szCs w:val="24"/>
        </w:rPr>
      </w:pPr>
      <w:r>
        <w:rPr>
          <w:rFonts w:hint="eastAsia" w:ascii="宋体" w:hAnsi="宋体" w:eastAsia="宋体" w:cs="宋体"/>
          <w:sz w:val="24"/>
          <w:szCs w:val="24"/>
        </w:rPr>
        <w:t>说明</w:t>
      </w:r>
      <w:r>
        <w:rPr>
          <w:rFonts w:hint="eastAsia" w:ascii="宋体" w:hAnsi="宋体" w:eastAsia="宋体" w:cs="宋体"/>
          <w:sz w:val="24"/>
          <w:szCs w:val="24"/>
          <w:lang w:eastAsia="zh-CN"/>
        </w:rPr>
        <w:t>：</w:t>
      </w:r>
      <w:r>
        <w:rPr>
          <w:rFonts w:hint="eastAsia" w:ascii="宋体" w:hAnsi="宋体" w:eastAsia="宋体" w:cs="宋体"/>
          <w:sz w:val="24"/>
          <w:szCs w:val="24"/>
        </w:rPr>
        <w:t>本表应按要求由供应商法人授权代表签字，并加盖供应商公章，否则将被视为非响应性投标，将按照</w:t>
      </w:r>
      <w:r>
        <w:rPr>
          <w:rFonts w:hint="eastAsia" w:ascii="宋体" w:hAnsi="宋体" w:eastAsia="宋体" w:cs="宋体"/>
          <w:b/>
          <w:sz w:val="24"/>
          <w:szCs w:val="24"/>
        </w:rPr>
        <w:t>无效投标处理</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3330" w:firstLineChars="1382"/>
        <w:textAlignment w:val="auto"/>
        <w:outlineLvl w:val="9"/>
        <w:rPr>
          <w:rFonts w:hint="eastAsia" w:ascii="宋体" w:hAnsi="宋体" w:eastAsia="宋体" w:cs="宋体"/>
          <w:b/>
          <w:bCs/>
          <w:sz w:val="24"/>
          <w:szCs w:val="24"/>
          <w:lang w:val="zh-CN" w:eastAsia="zh-CN"/>
        </w:rPr>
      </w:pPr>
    </w:p>
    <w:p>
      <w:pPr>
        <w:pStyle w:val="2"/>
        <w:rPr>
          <w:rFonts w:hint="eastAsia" w:ascii="宋体" w:hAnsi="宋体" w:eastAsia="宋体" w:cs="宋体"/>
          <w:sz w:val="24"/>
          <w:szCs w:val="24"/>
          <w:lang w:val="zh-CN" w:eastAsia="zh-CN"/>
        </w:rPr>
      </w:pP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360" w:lineRule="auto"/>
        <w:ind w:left="0" w:leftChars="0" w:right="0" w:rightChars="0" w:firstLine="3327" w:firstLineChars="1381"/>
        <w:jc w:val="both"/>
        <w:textAlignment w:val="auto"/>
        <w:outlineLvl w:val="9"/>
        <w:rPr>
          <w:rFonts w:hint="eastAsia" w:ascii="宋体" w:hAnsi="宋体" w:eastAsia="宋体" w:cs="宋体"/>
          <w:b/>
          <w:bCs/>
          <w:sz w:val="24"/>
          <w:szCs w:val="24"/>
          <w:u w:val="single"/>
          <w:lang w:val="zh-CN"/>
        </w:rPr>
      </w:pPr>
      <w:r>
        <w:rPr>
          <w:rFonts w:hint="eastAsia" w:ascii="宋体" w:hAnsi="宋体" w:eastAsia="宋体" w:cs="宋体"/>
          <w:b/>
          <w:bCs/>
          <w:sz w:val="24"/>
          <w:szCs w:val="24"/>
          <w:lang w:val="zh-CN" w:eastAsia="zh-CN"/>
        </w:rPr>
        <w:t>供应商（公章）：</w:t>
      </w:r>
      <w:r>
        <w:rPr>
          <w:rFonts w:hint="eastAsia" w:ascii="宋体" w:hAnsi="宋体" w:eastAsia="宋体" w:cs="宋体"/>
          <w:b/>
          <w:bCs/>
          <w:sz w:val="24"/>
          <w:szCs w:val="24"/>
          <w:u w:val="single"/>
          <w:lang w:val="zh-CN"/>
        </w:rPr>
        <w:t xml:space="preserve">                          </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360" w:lineRule="auto"/>
        <w:ind w:left="0" w:leftChars="0" w:right="0" w:rightChars="0" w:firstLine="3327" w:firstLineChars="1381"/>
        <w:jc w:val="both"/>
        <w:textAlignment w:val="auto"/>
        <w:outlineLvl w:val="9"/>
        <w:rPr>
          <w:rFonts w:hint="eastAsia" w:ascii="宋体" w:hAnsi="宋体" w:eastAsia="宋体" w:cs="宋体"/>
          <w:b/>
          <w:bCs/>
          <w:sz w:val="24"/>
          <w:szCs w:val="24"/>
          <w:u w:val="single"/>
          <w:lang w:val="en-US" w:eastAsia="zh-CN"/>
        </w:rPr>
      </w:pPr>
      <w:r>
        <w:rPr>
          <w:rFonts w:hint="eastAsia" w:ascii="宋体" w:hAnsi="宋体" w:eastAsia="宋体" w:cs="宋体"/>
          <w:b/>
          <w:bCs/>
          <w:sz w:val="24"/>
          <w:szCs w:val="24"/>
          <w:lang w:val="zh-CN" w:eastAsia="zh-CN"/>
        </w:rPr>
        <w:t>法定代表人或授权代表：</w:t>
      </w:r>
      <w:r>
        <w:rPr>
          <w:rFonts w:hint="eastAsia" w:ascii="宋体" w:hAnsi="宋体" w:eastAsia="宋体" w:cs="宋体"/>
          <w:b/>
          <w:bCs/>
          <w:sz w:val="24"/>
          <w:szCs w:val="24"/>
          <w:u w:val="single"/>
          <w:lang w:val="zh-CN" w:eastAsia="zh-CN"/>
        </w:rPr>
        <w:t>（签章）</w:t>
      </w:r>
      <w:r>
        <w:rPr>
          <w:rFonts w:hint="eastAsia" w:ascii="宋体" w:hAnsi="宋体" w:eastAsia="宋体" w:cs="宋体"/>
          <w:b/>
          <w:bCs/>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360" w:lineRule="auto"/>
        <w:ind w:left="0" w:leftChars="0" w:right="0" w:rightChars="0" w:firstLine="3327" w:firstLineChars="1381"/>
        <w:jc w:val="both"/>
        <w:textAlignment w:val="auto"/>
        <w:outlineLvl w:val="9"/>
        <w:rPr>
          <w:rFonts w:hint="eastAsia" w:ascii="宋体" w:hAnsi="宋体" w:eastAsia="宋体" w:cs="宋体"/>
          <w:b/>
          <w:bCs/>
          <w:sz w:val="24"/>
          <w:szCs w:val="24"/>
          <w:u w:val="single"/>
          <w:lang w:val="zh-CN"/>
        </w:rPr>
      </w:pPr>
      <w:r>
        <w:rPr>
          <w:rFonts w:hint="eastAsia" w:ascii="宋体" w:hAnsi="宋体" w:eastAsia="宋体" w:cs="宋体"/>
          <w:b/>
          <w:bCs/>
          <w:sz w:val="24"/>
          <w:szCs w:val="24"/>
          <w:lang w:val="zh-CN" w:eastAsia="zh-CN"/>
        </w:rPr>
        <w:t>投标时间：</w:t>
      </w:r>
      <w:r>
        <w:rPr>
          <w:rFonts w:hint="eastAsia" w:ascii="宋体" w:hAnsi="宋体" w:eastAsia="宋体" w:cs="宋体"/>
          <w:b/>
          <w:bCs/>
          <w:sz w:val="24"/>
          <w:szCs w:val="24"/>
          <w:u w:val="single"/>
          <w:lang w:val="zh-CN"/>
        </w:rPr>
        <w:t xml:space="preserve">                                </w:t>
      </w:r>
    </w:p>
    <w:p>
      <w:pPr>
        <w:spacing w:line="340" w:lineRule="exact"/>
        <w:ind w:firstLine="960" w:firstLineChars="400"/>
        <w:rPr>
          <w:rFonts w:hint="eastAsia" w:ascii="宋体" w:hAnsi="宋体" w:eastAsia="宋体" w:cs="宋体"/>
          <w:sz w:val="24"/>
          <w:szCs w:val="24"/>
        </w:rPr>
      </w:pPr>
    </w:p>
    <w:p>
      <w:pPr>
        <w:pStyle w:val="2"/>
        <w:rPr>
          <w:rFonts w:hint="default" w:ascii="仿宋_GB2312" w:hAnsi="Times New Roman" w:eastAsia="仿宋_GB2312" w:cs="Times New Roman"/>
          <w:color w:val="000000"/>
          <w:sz w:val="28"/>
          <w:lang w:val="en-US" w:eastAsia="zh-CN"/>
        </w:rPr>
      </w:pPr>
    </w:p>
    <w:p>
      <w:pPr>
        <w:numPr>
          <w:ilvl w:val="0"/>
          <w:numId w:val="0"/>
        </w:numPr>
        <w:spacing w:line="520" w:lineRule="exact"/>
        <w:ind w:firstLine="560" w:firstLineChars="200"/>
        <w:rPr>
          <w:rFonts w:hint="default" w:ascii="仿宋_GB2312" w:hAnsi="Times New Roman" w:eastAsia="仿宋_GB2312" w:cs="Times New Roman"/>
          <w:color w:val="000000"/>
          <w:sz w:val="28"/>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A9380"/>
    <w:multiLevelType w:val="singleLevel"/>
    <w:tmpl w:val="228A938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7A5711"/>
    <w:rsid w:val="307A57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autoSpaceDE/>
      <w:autoSpaceDN/>
      <w:adjustRightInd/>
      <w:spacing w:after="120"/>
      <w:jc w:val="both"/>
    </w:pPr>
    <w:rPr>
      <w:kern w:val="2"/>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2020-09-11T06:26:00Z</dcterms:created>
  <dc:creator>EZCZ</dc:creator>
  <cp:lastModifiedBy>EZCZ</cp:lastModifiedBy>
  <dcterms:modified xsi:type="dcterms:W3CDTF">2020-09-11T06:27:56Z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